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7EE699">
      <w:pPr>
        <w:spacing w:after="312" w:afterLines="100"/>
        <w:jc w:val="left"/>
        <w:rPr>
          <w:rFonts w:hint="eastAsia" w:asciiTheme="minorEastAsia" w:hAnsiTheme="minorEastAsia" w:eastAsiaTheme="minorEastAsia"/>
          <w:sz w:val="24"/>
          <w:szCs w:val="24"/>
        </w:rPr>
      </w:pPr>
      <w:bookmarkStart w:id="0" w:name="_Toc129277863"/>
      <w:bookmarkStart w:id="1" w:name="_Toc417395299"/>
      <w:r>
        <w:rPr>
          <w:rFonts w:hint="eastAsia" w:ascii="Times New Roman" w:hAnsi="Times New Roman" w:cs="Times New Roman"/>
          <w:b/>
          <w:sz w:val="32"/>
          <w:szCs w:val="32"/>
        </w:rPr>
        <w:t>附件    高新院区双活容灾机房建设项目主要功能需求</w:t>
      </w:r>
    </w:p>
    <w:bookmarkEnd w:id="0"/>
    <w:bookmarkEnd w:id="1"/>
    <w:p w14:paraId="1D614491">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双活容灾机房位于乐山市人民医院高新院区8号楼三楼，建设面积约1</w:t>
      </w:r>
      <w:r>
        <w:rPr>
          <w:rFonts w:cs="宋体" w:asciiTheme="minorEastAsia" w:hAnsiTheme="minorEastAsia" w:eastAsiaTheme="minorEastAsia"/>
          <w:sz w:val="24"/>
          <w:szCs w:val="24"/>
        </w:rPr>
        <w:t>62</w:t>
      </w:r>
      <w:r>
        <w:rPr>
          <w:rFonts w:hint="eastAsia" w:cs="宋体" w:asciiTheme="minorEastAsia" w:hAnsiTheme="minorEastAsia" w:eastAsiaTheme="minorEastAsia"/>
          <w:sz w:val="24"/>
          <w:szCs w:val="24"/>
        </w:rPr>
        <w:t>平方米，建筑层高3</w:t>
      </w:r>
      <w:r>
        <w:rPr>
          <w:rFonts w:cs="宋体" w:asciiTheme="minorEastAsia" w:hAnsiTheme="minorEastAsia" w:eastAsiaTheme="minorEastAsia"/>
          <w:sz w:val="24"/>
          <w:szCs w:val="24"/>
        </w:rPr>
        <w:t>.54</w:t>
      </w:r>
      <w:r>
        <w:rPr>
          <w:rFonts w:hint="eastAsia" w:cs="宋体" w:asciiTheme="minorEastAsia" w:hAnsiTheme="minorEastAsia" w:eastAsiaTheme="minorEastAsia"/>
          <w:sz w:val="24"/>
          <w:szCs w:val="24"/>
        </w:rPr>
        <w:t>米，梁下高约</w:t>
      </w:r>
      <w:r>
        <w:rPr>
          <w:rFonts w:cs="宋体" w:asciiTheme="minorEastAsia" w:hAnsiTheme="minorEastAsia" w:eastAsiaTheme="minorEastAsia"/>
          <w:sz w:val="24"/>
          <w:szCs w:val="24"/>
        </w:rPr>
        <w:t>2.94</w:t>
      </w:r>
      <w:r>
        <w:rPr>
          <w:rFonts w:hint="eastAsia" w:cs="宋体" w:asciiTheme="minorEastAsia" w:hAnsiTheme="minorEastAsia" w:eastAsiaTheme="minorEastAsia"/>
          <w:sz w:val="24"/>
          <w:szCs w:val="24"/>
        </w:rPr>
        <w:t>米，框架结构。</w:t>
      </w:r>
    </w:p>
    <w:p w14:paraId="37901F01">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双活容灾机房</w:t>
      </w:r>
      <w:r>
        <w:rPr>
          <w:rFonts w:hint="eastAsia" w:asciiTheme="minorEastAsia" w:hAnsiTheme="minorEastAsia" w:eastAsiaTheme="minorEastAsia"/>
          <w:sz w:val="24"/>
          <w:szCs w:val="24"/>
        </w:rPr>
        <w:t>按功能划分为主机房、U</w:t>
      </w:r>
      <w:r>
        <w:rPr>
          <w:rFonts w:asciiTheme="minorEastAsia" w:hAnsiTheme="minorEastAsia" w:eastAsiaTheme="minorEastAsia"/>
          <w:sz w:val="24"/>
          <w:szCs w:val="24"/>
        </w:rPr>
        <w:t>PS</w:t>
      </w:r>
      <w:r>
        <w:rPr>
          <w:rFonts w:hint="eastAsia" w:asciiTheme="minorEastAsia" w:hAnsiTheme="minorEastAsia" w:eastAsiaTheme="minorEastAsia"/>
          <w:sz w:val="24"/>
          <w:szCs w:val="24"/>
        </w:rPr>
        <w:t>电源室、操作室三个功能区。</w:t>
      </w:r>
    </w:p>
    <w:p w14:paraId="2F024946">
      <w:pPr>
        <w:ind w:left="-991" w:leftChars="-472"/>
        <w:rPr>
          <w:rFonts w:hint="eastAsia" w:asciiTheme="minorEastAsia" w:hAnsiTheme="minorEastAsia" w:eastAsiaTheme="minorEastAsia"/>
        </w:rPr>
      </w:pPr>
      <w:r>
        <w:rPr>
          <w:rFonts w:asciiTheme="minorEastAsia" w:hAnsiTheme="minorEastAsia" w:eastAsiaTheme="minorEastAsia"/>
        </w:rPr>
        <w:drawing>
          <wp:inline distT="0" distB="0" distL="0" distR="0">
            <wp:extent cx="6733540" cy="1971675"/>
            <wp:effectExtent l="0" t="0" r="0" b="0"/>
            <wp:docPr id="5301180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118020" name="图片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6733854" cy="1971675"/>
                    </a:xfrm>
                    <a:prstGeom prst="rect">
                      <a:avLst/>
                    </a:prstGeom>
                    <a:noFill/>
                    <a:ln>
                      <a:noFill/>
                    </a:ln>
                  </pic:spPr>
                </pic:pic>
              </a:graphicData>
            </a:graphic>
          </wp:inline>
        </w:drawing>
      </w:r>
    </w:p>
    <w:p w14:paraId="05C1C917">
      <w:pPr>
        <w:jc w:val="center"/>
        <w:rPr>
          <w:rFonts w:hint="eastAsia" w:asciiTheme="minorEastAsia" w:hAnsiTheme="minorEastAsia" w:eastAsiaTheme="minorEastAsia"/>
        </w:rPr>
      </w:pPr>
      <w:r>
        <w:rPr>
          <w:rFonts w:hint="eastAsia" w:asciiTheme="minorEastAsia" w:hAnsiTheme="minorEastAsia" w:eastAsiaTheme="minorEastAsia"/>
        </w:rPr>
        <w:t>机房建筑平面图</w:t>
      </w:r>
    </w:p>
    <w:p w14:paraId="64BA8C0A">
      <w:pPr>
        <w:spacing w:line="360" w:lineRule="auto"/>
        <w:ind w:firstLine="480" w:firstLineChars="200"/>
        <w:rPr>
          <w:rFonts w:hint="eastAsia" w:asciiTheme="minorEastAsia" w:hAnsiTheme="minorEastAsia" w:eastAsiaTheme="minorEastAsia"/>
        </w:rPr>
      </w:pPr>
      <w:r>
        <w:rPr>
          <w:rFonts w:hint="eastAsia" w:cs="宋体" w:asciiTheme="minorEastAsia" w:hAnsiTheme="minorEastAsia" w:eastAsiaTheme="minorEastAsia"/>
          <w:sz w:val="24"/>
          <w:szCs w:val="24"/>
        </w:rPr>
        <w:t>1、本项目机房建设目标达到</w:t>
      </w:r>
      <w:r>
        <w:rPr>
          <w:rFonts w:cs="宋体" w:asciiTheme="minorEastAsia" w:hAnsiTheme="minorEastAsia" w:eastAsiaTheme="minorEastAsia"/>
          <w:sz w:val="24"/>
          <w:szCs w:val="24"/>
        </w:rPr>
        <w:t>GB50174-2017</w:t>
      </w:r>
      <w:r>
        <w:rPr>
          <w:rFonts w:hint="eastAsia" w:cs="宋体" w:asciiTheme="minorEastAsia" w:hAnsiTheme="minorEastAsia" w:eastAsiaTheme="minorEastAsia"/>
          <w:sz w:val="24"/>
          <w:szCs w:val="24"/>
        </w:rPr>
        <w:t>《数据中心中心设计规范》B级标准，且机房电能利用效率</w:t>
      </w:r>
      <w:r>
        <w:rPr>
          <w:rFonts w:asciiTheme="minorEastAsia" w:hAnsiTheme="minorEastAsia" w:eastAsiaTheme="minorEastAsia"/>
          <w:sz w:val="24"/>
          <w:szCs w:val="24"/>
        </w:rPr>
        <w:t>PUE</w:t>
      </w:r>
      <w:r>
        <w:rPr>
          <w:rFonts w:hint="eastAsia" w:cs="宋体" w:asciiTheme="minorEastAsia" w:hAnsiTheme="minorEastAsia" w:eastAsiaTheme="minorEastAsia"/>
          <w:sz w:val="24"/>
          <w:szCs w:val="24"/>
        </w:rPr>
        <w:t>值</w:t>
      </w:r>
      <w:r>
        <w:rPr>
          <w:rFonts w:hint="eastAsia" w:asciiTheme="minorEastAsia" w:hAnsiTheme="minorEastAsia" w:eastAsiaTheme="minorEastAsia"/>
          <w:sz w:val="24"/>
          <w:szCs w:val="24"/>
        </w:rPr>
        <w:t>应不高于</w:t>
      </w:r>
      <w:r>
        <w:rPr>
          <w:rFonts w:asciiTheme="minorEastAsia" w:hAnsiTheme="minorEastAsia" w:eastAsiaTheme="minorEastAsia"/>
          <w:sz w:val="24"/>
          <w:szCs w:val="24"/>
        </w:rPr>
        <w:t>1.8</w:t>
      </w:r>
      <w:r>
        <w:rPr>
          <w:rFonts w:hint="eastAsia" w:asciiTheme="minorEastAsia" w:hAnsiTheme="minorEastAsia" w:eastAsiaTheme="minorEastAsia"/>
          <w:sz w:val="24"/>
          <w:szCs w:val="24"/>
        </w:rPr>
        <w:t>。</w:t>
      </w:r>
    </w:p>
    <w:p w14:paraId="639B3D1D">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2、装饰需求：墙面机房专用彩钢板，地面全钢防静电地板，顶面涂刷黑色防尘乳胶漆，12mm单片色钾防火玻璃隔断，不锈钢踢脚，甲级钢质防火门，密闭防火玻璃门，设备承重散力钢架，防尘，防水、防鼠等装饰工艺措施，原有装饰拆除，建渣清运等；</w:t>
      </w:r>
    </w:p>
    <w:p w14:paraId="55846770">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3、供配电需求：机房采用2路电源供电，分别引入2路电源到UPS电源室配电柜进行双电源切换，单路电源敷设距离约140米。每个I</w:t>
      </w:r>
      <w:r>
        <w:rPr>
          <w:rFonts w:cs="宋体" w:asciiTheme="minorEastAsia" w:hAnsiTheme="minorEastAsia" w:eastAsiaTheme="minorEastAsia"/>
          <w:sz w:val="24"/>
          <w:szCs w:val="24"/>
        </w:rPr>
        <w:t>T</w:t>
      </w:r>
      <w:r>
        <w:rPr>
          <w:rFonts w:hint="eastAsia" w:cs="宋体" w:asciiTheme="minorEastAsia" w:hAnsiTheme="minorEastAsia" w:eastAsiaTheme="minorEastAsia"/>
          <w:sz w:val="24"/>
          <w:szCs w:val="24"/>
        </w:rPr>
        <w:t>机柜平均按5</w:t>
      </w:r>
      <w:r>
        <w:rPr>
          <w:rFonts w:cs="宋体" w:asciiTheme="minorEastAsia" w:hAnsiTheme="minorEastAsia" w:eastAsiaTheme="minorEastAsia"/>
          <w:sz w:val="24"/>
          <w:szCs w:val="24"/>
        </w:rPr>
        <w:t>KW</w:t>
      </w:r>
      <w:r>
        <w:rPr>
          <w:rFonts w:hint="eastAsia" w:cs="宋体" w:asciiTheme="minorEastAsia" w:hAnsiTheme="minorEastAsia" w:eastAsiaTheme="minorEastAsia"/>
          <w:sz w:val="24"/>
          <w:szCs w:val="24"/>
        </w:rPr>
        <w:t>负荷考虑。电源室安装2台1</w:t>
      </w:r>
      <w:r>
        <w:rPr>
          <w:rFonts w:cs="宋体" w:asciiTheme="minorEastAsia" w:hAnsiTheme="minorEastAsia" w:eastAsiaTheme="minorEastAsia"/>
          <w:sz w:val="24"/>
          <w:szCs w:val="24"/>
        </w:rPr>
        <w:t xml:space="preserve">60KVA </w:t>
      </w:r>
      <w:r>
        <w:rPr>
          <w:rFonts w:hint="eastAsia" w:cs="宋体" w:asciiTheme="minorEastAsia" w:hAnsiTheme="minorEastAsia" w:eastAsiaTheme="minorEastAsia"/>
          <w:sz w:val="24"/>
          <w:szCs w:val="24"/>
        </w:rPr>
        <w:t>U</w:t>
      </w:r>
      <w:r>
        <w:rPr>
          <w:rFonts w:cs="宋体" w:asciiTheme="minorEastAsia" w:hAnsiTheme="minorEastAsia" w:eastAsiaTheme="minorEastAsia"/>
          <w:sz w:val="24"/>
          <w:szCs w:val="24"/>
        </w:rPr>
        <w:t>PS</w:t>
      </w:r>
      <w:r>
        <w:rPr>
          <w:rFonts w:hint="eastAsia" w:cs="宋体" w:asciiTheme="minorEastAsia" w:hAnsiTheme="minorEastAsia" w:eastAsiaTheme="minorEastAsia"/>
          <w:sz w:val="24"/>
          <w:szCs w:val="24"/>
        </w:rPr>
        <w:t>主机组成1+</w:t>
      </w:r>
      <w:r>
        <w:rPr>
          <w:rFonts w:cs="宋体" w:asciiTheme="minorEastAsia" w:hAnsiTheme="minorEastAsia" w:eastAsiaTheme="minorEastAsia"/>
          <w:sz w:val="24"/>
          <w:szCs w:val="24"/>
        </w:rPr>
        <w:t>1</w:t>
      </w:r>
      <w:r>
        <w:rPr>
          <w:rFonts w:hint="eastAsia" w:cs="宋体" w:asciiTheme="minorEastAsia" w:hAnsiTheme="minorEastAsia" w:eastAsiaTheme="minorEastAsia"/>
          <w:sz w:val="24"/>
          <w:szCs w:val="24"/>
        </w:rPr>
        <w:t>冗余系统，U</w:t>
      </w:r>
      <w:r>
        <w:rPr>
          <w:rFonts w:cs="宋体" w:asciiTheme="minorEastAsia" w:hAnsiTheme="minorEastAsia" w:eastAsiaTheme="minorEastAsia"/>
          <w:sz w:val="24"/>
          <w:szCs w:val="24"/>
        </w:rPr>
        <w:t>PS</w:t>
      </w:r>
      <w:r>
        <w:rPr>
          <w:rFonts w:hint="eastAsia" w:cs="宋体" w:asciiTheme="minorEastAsia" w:hAnsiTheme="minorEastAsia" w:eastAsiaTheme="minorEastAsia"/>
          <w:sz w:val="24"/>
          <w:szCs w:val="24"/>
        </w:rPr>
        <w:t>系统电池延时</w:t>
      </w:r>
      <w:r>
        <w:rPr>
          <w:rFonts w:cs="宋体" w:asciiTheme="minorEastAsia" w:hAnsiTheme="minorEastAsia" w:eastAsiaTheme="minorEastAsia"/>
          <w:sz w:val="24"/>
          <w:szCs w:val="24"/>
        </w:rPr>
        <w:t>2</w:t>
      </w:r>
      <w:r>
        <w:rPr>
          <w:rFonts w:hint="eastAsia" w:cs="宋体" w:asciiTheme="minorEastAsia" w:hAnsiTheme="minorEastAsia" w:eastAsiaTheme="minorEastAsia"/>
          <w:sz w:val="24"/>
          <w:szCs w:val="24"/>
        </w:rPr>
        <w:t>小时。</w:t>
      </w:r>
    </w:p>
    <w:p w14:paraId="53810EB9">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4、防雷接地需求：机房采用二三级防雷，机房接地采用大楼联合接地，要求接地阻值＜1欧姆，项目完工后竣工验收前出具具有防雷检测资质的第三方检测机构检测报告。</w:t>
      </w:r>
    </w:p>
    <w:p w14:paraId="191EC3A6">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5、消防系统需求：拆除原有细水雾消防系统，新增火灾自动报警系统和无管网柜式七氟丙烷气体灭火系统，并接入院区消防控制室，项目完工后竣工验收前出具具有消防检测资质的第三方检测机构检测报告。</w:t>
      </w:r>
    </w:p>
    <w:p w14:paraId="4C44751F">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6、通风系统需求：机房新建1套新风系统，粗中效过滤；主机房新建1套排风系统，电源室新建一套防爆排风系统。</w:t>
      </w:r>
    </w:p>
    <w:p w14:paraId="794DFA7A">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7、微模块系统需求：机房新建1套微模块系统，包括</w:t>
      </w:r>
      <w:r>
        <w:rPr>
          <w:rFonts w:hint="eastAsia" w:cs="宋体" w:asciiTheme="minorEastAsia" w:hAnsiTheme="minorEastAsia" w:eastAsiaTheme="minorEastAsia"/>
          <w:sz w:val="24"/>
          <w:szCs w:val="24"/>
          <w:lang w:val="en-US" w:eastAsia="zh-CN"/>
        </w:rPr>
        <w:t>30</w:t>
      </w:r>
      <w:r>
        <w:rPr>
          <w:rFonts w:hint="eastAsia" w:cs="宋体" w:asciiTheme="minorEastAsia" w:hAnsiTheme="minorEastAsia" w:eastAsiaTheme="minorEastAsia"/>
          <w:sz w:val="24"/>
          <w:szCs w:val="24"/>
        </w:rPr>
        <w:t>台6</w:t>
      </w:r>
      <w:r>
        <w:rPr>
          <w:rFonts w:cs="宋体" w:asciiTheme="minorEastAsia" w:hAnsiTheme="minorEastAsia" w:eastAsiaTheme="minorEastAsia"/>
          <w:sz w:val="24"/>
          <w:szCs w:val="24"/>
        </w:rPr>
        <w:t>00</w:t>
      </w:r>
      <w:r>
        <w:rPr>
          <w:rFonts w:hint="eastAsia" w:cs="宋体" w:asciiTheme="minorEastAsia" w:hAnsiTheme="minorEastAsia" w:eastAsiaTheme="minorEastAsia"/>
          <w:sz w:val="24"/>
          <w:szCs w:val="24"/>
        </w:rPr>
        <w:t>*</w:t>
      </w:r>
      <w:r>
        <w:rPr>
          <w:rFonts w:cs="宋体" w:asciiTheme="minorEastAsia" w:hAnsiTheme="minorEastAsia" w:eastAsiaTheme="minorEastAsia"/>
          <w:sz w:val="24"/>
          <w:szCs w:val="24"/>
        </w:rPr>
        <w:t>1200</w:t>
      </w:r>
      <w:r>
        <w:rPr>
          <w:rFonts w:hint="eastAsia" w:cs="宋体" w:asciiTheme="minorEastAsia" w:hAnsiTheme="minorEastAsia" w:eastAsiaTheme="minorEastAsia"/>
          <w:sz w:val="24"/>
          <w:szCs w:val="24"/>
        </w:rPr>
        <w:t>*</w:t>
      </w:r>
      <w:r>
        <w:rPr>
          <w:rFonts w:cs="宋体" w:asciiTheme="minorEastAsia" w:hAnsiTheme="minorEastAsia" w:eastAsiaTheme="minorEastAsia"/>
          <w:sz w:val="24"/>
          <w:szCs w:val="24"/>
        </w:rPr>
        <w:t>2000</w:t>
      </w:r>
      <w:r>
        <w:rPr>
          <w:rFonts w:hint="eastAsia" w:cs="宋体" w:asciiTheme="minorEastAsia" w:hAnsiTheme="minorEastAsia" w:eastAsiaTheme="minorEastAsia"/>
          <w:sz w:val="24"/>
          <w:szCs w:val="24"/>
        </w:rPr>
        <w:t>mm机柜，3台列间精密空调，1台精密配电列头柜，1套冷</w:t>
      </w:r>
      <w:bookmarkStart w:id="2" w:name="_GoBack"/>
      <w:bookmarkEnd w:id="2"/>
      <w:r>
        <w:rPr>
          <w:rFonts w:hint="eastAsia" w:cs="宋体" w:asciiTheme="minorEastAsia" w:hAnsiTheme="minorEastAsia" w:eastAsiaTheme="minorEastAsia"/>
          <w:sz w:val="24"/>
          <w:szCs w:val="24"/>
        </w:rPr>
        <w:t>通道封闭组件，1套微模块监控等。</w:t>
      </w:r>
    </w:p>
    <w:p w14:paraId="3F8F20D1">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8、精密空调：微模块内安装3台列间空调（制冷量≥60</w:t>
      </w:r>
      <w:r>
        <w:rPr>
          <w:rFonts w:cs="宋体" w:asciiTheme="minorEastAsia" w:hAnsiTheme="minorEastAsia" w:eastAsiaTheme="minorEastAsia"/>
          <w:sz w:val="24"/>
          <w:szCs w:val="24"/>
        </w:rPr>
        <w:t>KW</w:t>
      </w:r>
      <w:r>
        <w:rPr>
          <w:rFonts w:hint="eastAsia" w:cs="宋体" w:asciiTheme="minorEastAsia" w:hAnsiTheme="minorEastAsia" w:eastAsiaTheme="minorEastAsia"/>
          <w:sz w:val="24"/>
          <w:szCs w:val="24"/>
        </w:rPr>
        <w:t>），电源室安装两台基站空调（制冷量≥</w:t>
      </w:r>
      <w:r>
        <w:rPr>
          <w:rFonts w:cs="宋体" w:asciiTheme="minorEastAsia" w:hAnsiTheme="minorEastAsia" w:eastAsiaTheme="minorEastAsia"/>
          <w:sz w:val="24"/>
          <w:szCs w:val="24"/>
        </w:rPr>
        <w:t>12.5KW</w:t>
      </w:r>
      <w:r>
        <w:rPr>
          <w:rFonts w:hint="eastAsia" w:cs="宋体" w:asciiTheme="minorEastAsia" w:hAnsiTheme="minorEastAsia" w:eastAsiaTheme="minorEastAsia"/>
          <w:sz w:val="24"/>
          <w:szCs w:val="24"/>
        </w:rPr>
        <w:t>），空调室外机安装在楼顶平台上。</w:t>
      </w:r>
    </w:p>
    <w:p w14:paraId="70EACD8F">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9、综合布线系统：</w:t>
      </w:r>
      <w:r>
        <w:rPr>
          <w:rFonts w:hint="eastAsia" w:asciiTheme="minorEastAsia" w:hAnsiTheme="minorEastAsia" w:eastAsiaTheme="minorEastAsia"/>
          <w:sz w:val="24"/>
          <w:szCs w:val="24"/>
        </w:rPr>
        <w:t>网络布线柜到服务器机柜敷设1</w:t>
      </w:r>
      <w:r>
        <w:rPr>
          <w:rFonts w:asciiTheme="minorEastAsia" w:hAnsiTheme="minorEastAsia" w:eastAsiaTheme="minorEastAsia"/>
          <w:sz w:val="24"/>
          <w:szCs w:val="24"/>
        </w:rPr>
        <w:t>2</w:t>
      </w:r>
      <w:r>
        <w:rPr>
          <w:rFonts w:hint="eastAsia" w:asciiTheme="minorEastAsia" w:hAnsiTheme="minorEastAsia" w:eastAsiaTheme="minorEastAsia"/>
          <w:sz w:val="24"/>
          <w:szCs w:val="24"/>
        </w:rPr>
        <w:t>根网线和1根24芯万兆多模光缆OM4；网络布线机柜到到核心交换机柜之间采用铜缆跳线和光缆跳线连接；容灾双活中心机房到中心主机房敷设2根24芯单模光缆；容灾双活中心机房到1-8#楼网络间分别敷设1根</w:t>
      </w:r>
      <w:r>
        <w:rPr>
          <w:rFonts w:asciiTheme="minorEastAsia" w:hAnsiTheme="minorEastAsia" w:eastAsiaTheme="minorEastAsia"/>
          <w:sz w:val="24"/>
          <w:szCs w:val="24"/>
        </w:rPr>
        <w:t>24</w:t>
      </w:r>
      <w:r>
        <w:rPr>
          <w:rFonts w:hint="eastAsia" w:asciiTheme="minorEastAsia" w:hAnsiTheme="minorEastAsia" w:eastAsiaTheme="minorEastAsia"/>
          <w:sz w:val="24"/>
          <w:szCs w:val="24"/>
        </w:rPr>
        <w:t>芯单模光缆；容灾双活中心机房到9#楼网络间敷设1根24芯室外单模铠装光缆；容灾双活中心机房到10-14#楼网络间分别敷设1根12芯室内单模光缆；机房内弱电采用机柜上走线方式方式，采用网格金属桥架及光纤线槽，</w:t>
      </w:r>
      <w:r>
        <w:rPr>
          <w:rFonts w:hint="eastAsia" w:cs="宋体" w:asciiTheme="minorEastAsia" w:hAnsiTheme="minorEastAsia" w:eastAsiaTheme="minorEastAsia"/>
          <w:sz w:val="24"/>
          <w:szCs w:val="24"/>
        </w:rPr>
        <w:t>项目完工后竣工验收前出具网线和光缆福禄克测试报告</w:t>
      </w:r>
      <w:r>
        <w:rPr>
          <w:rFonts w:hint="eastAsia" w:asciiTheme="minorEastAsia" w:hAnsiTheme="minorEastAsia" w:eastAsiaTheme="minorEastAsia"/>
          <w:sz w:val="24"/>
          <w:szCs w:val="24"/>
        </w:rPr>
        <w:t>。</w:t>
      </w:r>
    </w:p>
    <w:p w14:paraId="7ADCECC5">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10、动环监控系统：机房新建1套动环监控系统，监测内容包括市电动力配电柜，U</w:t>
      </w:r>
      <w:r>
        <w:rPr>
          <w:rFonts w:asciiTheme="minorEastAsia" w:hAnsiTheme="minorEastAsia" w:eastAsiaTheme="minorEastAsia"/>
          <w:sz w:val="24"/>
          <w:szCs w:val="24"/>
        </w:rPr>
        <w:t>PS</w:t>
      </w:r>
      <w:r>
        <w:rPr>
          <w:rFonts w:hint="eastAsia" w:asciiTheme="minorEastAsia" w:hAnsiTheme="minorEastAsia" w:eastAsiaTheme="minorEastAsia"/>
          <w:sz w:val="24"/>
          <w:szCs w:val="24"/>
        </w:rPr>
        <w:t>主机、蓄电池，氢气监测，空调、温湿度、漏水、新排风、消防、门禁、视频，微模块监测等，并将中心主机房、本部医院环控</w:t>
      </w:r>
      <w:r>
        <w:rPr>
          <w:rFonts w:hint="eastAsia" w:cs="宋体" w:asciiTheme="minorEastAsia" w:hAnsiTheme="minorEastAsia" w:eastAsiaTheme="minorEastAsia"/>
          <w:kern w:val="0"/>
          <w:sz w:val="24"/>
          <w:szCs w:val="24"/>
        </w:rPr>
        <w:t>和异地机房纳入统一集中监控平台管理</w:t>
      </w:r>
      <w:r>
        <w:rPr>
          <w:rFonts w:hint="eastAsia" w:asciiTheme="minorEastAsia" w:hAnsiTheme="minorEastAsia" w:eastAsiaTheme="minorEastAsia"/>
          <w:sz w:val="24"/>
          <w:szCs w:val="24"/>
        </w:rPr>
        <w:t>。</w:t>
      </w:r>
    </w:p>
    <w:p w14:paraId="08742B4B">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11、主要产品要求：机柜及微模块、U</w:t>
      </w:r>
      <w:r>
        <w:rPr>
          <w:rFonts w:asciiTheme="minorEastAsia" w:hAnsiTheme="minorEastAsia" w:eastAsiaTheme="minorEastAsia"/>
          <w:sz w:val="24"/>
          <w:szCs w:val="24"/>
        </w:rPr>
        <w:t>PS</w:t>
      </w:r>
      <w:r>
        <w:rPr>
          <w:rFonts w:hint="eastAsia" w:asciiTheme="minorEastAsia" w:hAnsiTheme="minorEastAsia" w:eastAsiaTheme="minorEastAsia"/>
          <w:sz w:val="24"/>
          <w:szCs w:val="24"/>
        </w:rPr>
        <w:t>电源、精密空调选用一线知名品牌，配电柜开关元器件选用一线知名品牌。</w:t>
      </w:r>
    </w:p>
    <w:p w14:paraId="6BAD9B1C">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12、门禁和监控：按照密评的要求安装国密门禁和国密监控。</w:t>
      </w:r>
    </w:p>
    <w:p w14:paraId="7E246A38">
      <w:pPr>
        <w:spacing w:line="360" w:lineRule="auto"/>
        <w:ind w:firstLine="480" w:firstLineChars="200"/>
        <w:rPr>
          <w:rFonts w:hint="eastAsia" w:asciiTheme="minorEastAsia" w:hAnsiTheme="minorEastAsia" w:eastAsiaTheme="minorEastAsia"/>
          <w:sz w:val="24"/>
          <w:szCs w:val="24"/>
        </w:rPr>
      </w:pPr>
    </w:p>
    <w:p w14:paraId="560BD9A8">
      <w:pPr>
        <w:spacing w:line="360" w:lineRule="auto"/>
        <w:ind w:firstLine="480" w:firstLineChars="200"/>
        <w:rPr>
          <w:rFonts w:hint="eastAsia" w:asciiTheme="minorEastAsia" w:hAnsiTheme="minorEastAsia" w:eastAsiaTheme="minorEastAsia"/>
          <w:sz w:val="24"/>
          <w:szCs w:val="24"/>
        </w:rPr>
      </w:pPr>
    </w:p>
    <w:p w14:paraId="1FA9F0DA">
      <w:pPr>
        <w:spacing w:line="360" w:lineRule="auto"/>
        <w:ind w:firstLine="480" w:firstLineChars="200"/>
        <w:rPr>
          <w:rFonts w:hint="eastAsia" w:asciiTheme="minorEastAsia" w:hAnsiTheme="minorEastAsia" w:eastAsiaTheme="minorEastAsia"/>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长城仿宋">
    <w:altName w:val="黑体"/>
    <w:panose1 w:val="00000000000000000000"/>
    <w:charset w:val="86"/>
    <w:family w:val="modern"/>
    <w:pitch w:val="default"/>
    <w:sig w:usb0="00000000" w:usb1="00000000" w:usb2="00000010" w:usb3="00000000" w:csb0="00040000" w:csb1="00000000"/>
  </w:font>
  <w:font w:name="Book Antiqua">
    <w:panose1 w:val="02040602050305030304"/>
    <w:charset w:val="00"/>
    <w:family w:val="roman"/>
    <w:pitch w:val="default"/>
    <w:sig w:usb0="00000287" w:usb1="00000000" w:usb2="00000000" w:usb3="00000000" w:csb0="2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hideSpellingErrors/>
  <w:hideGrammaticalError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kwYWZhYjRmNWUyNzM1NzA0YWI2NDFjZDZkODlmMGQifQ=="/>
  </w:docVars>
  <w:rsids>
    <w:rsidRoot w:val="00A97D66"/>
    <w:rsid w:val="00001CD9"/>
    <w:rsid w:val="0000309D"/>
    <w:rsid w:val="000208D8"/>
    <w:rsid w:val="00020CB3"/>
    <w:rsid w:val="0002113B"/>
    <w:rsid w:val="0002181F"/>
    <w:rsid w:val="000232F0"/>
    <w:rsid w:val="00023720"/>
    <w:rsid w:val="0002764F"/>
    <w:rsid w:val="000357CC"/>
    <w:rsid w:val="000400CF"/>
    <w:rsid w:val="00042180"/>
    <w:rsid w:val="00043434"/>
    <w:rsid w:val="00043FD8"/>
    <w:rsid w:val="0005080E"/>
    <w:rsid w:val="00051140"/>
    <w:rsid w:val="00060FAA"/>
    <w:rsid w:val="0006166B"/>
    <w:rsid w:val="00063FAE"/>
    <w:rsid w:val="00072A77"/>
    <w:rsid w:val="0007632A"/>
    <w:rsid w:val="00076A5E"/>
    <w:rsid w:val="00081458"/>
    <w:rsid w:val="00086CB4"/>
    <w:rsid w:val="00094AF7"/>
    <w:rsid w:val="00097847"/>
    <w:rsid w:val="000A110E"/>
    <w:rsid w:val="000A1BDE"/>
    <w:rsid w:val="000A2BDA"/>
    <w:rsid w:val="000A6D29"/>
    <w:rsid w:val="000B076B"/>
    <w:rsid w:val="000B1D49"/>
    <w:rsid w:val="000B670D"/>
    <w:rsid w:val="000B6925"/>
    <w:rsid w:val="000C0E29"/>
    <w:rsid w:val="000C0E7B"/>
    <w:rsid w:val="000C17DC"/>
    <w:rsid w:val="000C339D"/>
    <w:rsid w:val="000C4853"/>
    <w:rsid w:val="000C717C"/>
    <w:rsid w:val="000C71D5"/>
    <w:rsid w:val="000D0973"/>
    <w:rsid w:val="000D0B91"/>
    <w:rsid w:val="000D2675"/>
    <w:rsid w:val="000D3DA8"/>
    <w:rsid w:val="000D3E73"/>
    <w:rsid w:val="000D4010"/>
    <w:rsid w:val="000D58E0"/>
    <w:rsid w:val="000E15AE"/>
    <w:rsid w:val="000E25FF"/>
    <w:rsid w:val="000E504F"/>
    <w:rsid w:val="000E7754"/>
    <w:rsid w:val="000F0DB4"/>
    <w:rsid w:val="000F417B"/>
    <w:rsid w:val="000F773A"/>
    <w:rsid w:val="00100F2E"/>
    <w:rsid w:val="00101887"/>
    <w:rsid w:val="0011136C"/>
    <w:rsid w:val="001146E0"/>
    <w:rsid w:val="001147D8"/>
    <w:rsid w:val="00114A8B"/>
    <w:rsid w:val="00114CC0"/>
    <w:rsid w:val="00115F61"/>
    <w:rsid w:val="00123F94"/>
    <w:rsid w:val="00125596"/>
    <w:rsid w:val="00131C4A"/>
    <w:rsid w:val="00132FDE"/>
    <w:rsid w:val="0013662F"/>
    <w:rsid w:val="00141A89"/>
    <w:rsid w:val="001425C6"/>
    <w:rsid w:val="00142A30"/>
    <w:rsid w:val="00156E36"/>
    <w:rsid w:val="00161F8E"/>
    <w:rsid w:val="00162DE4"/>
    <w:rsid w:val="001659A6"/>
    <w:rsid w:val="001667B8"/>
    <w:rsid w:val="00171886"/>
    <w:rsid w:val="00171C44"/>
    <w:rsid w:val="00172CA9"/>
    <w:rsid w:val="00174380"/>
    <w:rsid w:val="00176607"/>
    <w:rsid w:val="00180AC5"/>
    <w:rsid w:val="00181B8D"/>
    <w:rsid w:val="001858A5"/>
    <w:rsid w:val="001A0628"/>
    <w:rsid w:val="001B2FC8"/>
    <w:rsid w:val="001B4944"/>
    <w:rsid w:val="001B6CDC"/>
    <w:rsid w:val="001C1871"/>
    <w:rsid w:val="001C2FDD"/>
    <w:rsid w:val="001C5B9F"/>
    <w:rsid w:val="001D7A6C"/>
    <w:rsid w:val="001E2229"/>
    <w:rsid w:val="001E28C5"/>
    <w:rsid w:val="001E2E2C"/>
    <w:rsid w:val="001E68AB"/>
    <w:rsid w:val="001F19B9"/>
    <w:rsid w:val="001F3996"/>
    <w:rsid w:val="0021559C"/>
    <w:rsid w:val="00216A26"/>
    <w:rsid w:val="00216E32"/>
    <w:rsid w:val="00217085"/>
    <w:rsid w:val="002218B6"/>
    <w:rsid w:val="00221D1F"/>
    <w:rsid w:val="00223A13"/>
    <w:rsid w:val="00223A1A"/>
    <w:rsid w:val="002316B8"/>
    <w:rsid w:val="002365E0"/>
    <w:rsid w:val="00241147"/>
    <w:rsid w:val="002414A5"/>
    <w:rsid w:val="002417DA"/>
    <w:rsid w:val="002433B4"/>
    <w:rsid w:val="00250230"/>
    <w:rsid w:val="00250FE9"/>
    <w:rsid w:val="00252193"/>
    <w:rsid w:val="002525A8"/>
    <w:rsid w:val="002564D9"/>
    <w:rsid w:val="00257F04"/>
    <w:rsid w:val="002627ED"/>
    <w:rsid w:val="00263372"/>
    <w:rsid w:val="00263CD3"/>
    <w:rsid w:val="0026440C"/>
    <w:rsid w:val="00265A60"/>
    <w:rsid w:val="00266321"/>
    <w:rsid w:val="00271341"/>
    <w:rsid w:val="002728E5"/>
    <w:rsid w:val="00280BDD"/>
    <w:rsid w:val="00285112"/>
    <w:rsid w:val="0028577D"/>
    <w:rsid w:val="00287259"/>
    <w:rsid w:val="00290B73"/>
    <w:rsid w:val="00295446"/>
    <w:rsid w:val="002A23A6"/>
    <w:rsid w:val="002A4729"/>
    <w:rsid w:val="002A481E"/>
    <w:rsid w:val="002A62A3"/>
    <w:rsid w:val="002A6AA7"/>
    <w:rsid w:val="002B638F"/>
    <w:rsid w:val="002C00EE"/>
    <w:rsid w:val="002C50CB"/>
    <w:rsid w:val="002C6086"/>
    <w:rsid w:val="002C7598"/>
    <w:rsid w:val="002D23A8"/>
    <w:rsid w:val="002D4979"/>
    <w:rsid w:val="002E2ECD"/>
    <w:rsid w:val="002E3B53"/>
    <w:rsid w:val="002E6B70"/>
    <w:rsid w:val="002F0CD7"/>
    <w:rsid w:val="002F1C4E"/>
    <w:rsid w:val="002F75C0"/>
    <w:rsid w:val="003005AC"/>
    <w:rsid w:val="00302BE4"/>
    <w:rsid w:val="003070CC"/>
    <w:rsid w:val="0030796A"/>
    <w:rsid w:val="00317A99"/>
    <w:rsid w:val="003219FF"/>
    <w:rsid w:val="00322F82"/>
    <w:rsid w:val="00323936"/>
    <w:rsid w:val="003252FD"/>
    <w:rsid w:val="00325839"/>
    <w:rsid w:val="003330EE"/>
    <w:rsid w:val="00333FA6"/>
    <w:rsid w:val="00335924"/>
    <w:rsid w:val="00337C70"/>
    <w:rsid w:val="003412DF"/>
    <w:rsid w:val="00342399"/>
    <w:rsid w:val="0035191B"/>
    <w:rsid w:val="00353593"/>
    <w:rsid w:val="00357228"/>
    <w:rsid w:val="00360508"/>
    <w:rsid w:val="00366A5B"/>
    <w:rsid w:val="00367106"/>
    <w:rsid w:val="00370121"/>
    <w:rsid w:val="0037043A"/>
    <w:rsid w:val="003725F0"/>
    <w:rsid w:val="00374B86"/>
    <w:rsid w:val="00375626"/>
    <w:rsid w:val="0037626F"/>
    <w:rsid w:val="003763D3"/>
    <w:rsid w:val="00383AAA"/>
    <w:rsid w:val="0038776B"/>
    <w:rsid w:val="00387A48"/>
    <w:rsid w:val="003A77A3"/>
    <w:rsid w:val="003B0494"/>
    <w:rsid w:val="003B07B6"/>
    <w:rsid w:val="003B0956"/>
    <w:rsid w:val="003B0EF6"/>
    <w:rsid w:val="003B18B5"/>
    <w:rsid w:val="003B24B2"/>
    <w:rsid w:val="003C20E7"/>
    <w:rsid w:val="003C21A6"/>
    <w:rsid w:val="003C2871"/>
    <w:rsid w:val="003C401E"/>
    <w:rsid w:val="003D0EED"/>
    <w:rsid w:val="003D2D74"/>
    <w:rsid w:val="003D6C6F"/>
    <w:rsid w:val="003E6C32"/>
    <w:rsid w:val="003E6E75"/>
    <w:rsid w:val="003E7A68"/>
    <w:rsid w:val="003F1A22"/>
    <w:rsid w:val="003F6C0B"/>
    <w:rsid w:val="003F6EF6"/>
    <w:rsid w:val="003F7225"/>
    <w:rsid w:val="003F7B1F"/>
    <w:rsid w:val="0040019C"/>
    <w:rsid w:val="00400C1B"/>
    <w:rsid w:val="00400FEE"/>
    <w:rsid w:val="00402EF0"/>
    <w:rsid w:val="004037B5"/>
    <w:rsid w:val="00404567"/>
    <w:rsid w:val="0040724C"/>
    <w:rsid w:val="00413707"/>
    <w:rsid w:val="00414D3A"/>
    <w:rsid w:val="00416064"/>
    <w:rsid w:val="00423E1E"/>
    <w:rsid w:val="00424569"/>
    <w:rsid w:val="004267BC"/>
    <w:rsid w:val="00430A63"/>
    <w:rsid w:val="0043422C"/>
    <w:rsid w:val="00451E1E"/>
    <w:rsid w:val="00454AD4"/>
    <w:rsid w:val="004605EE"/>
    <w:rsid w:val="0046763F"/>
    <w:rsid w:val="004746D4"/>
    <w:rsid w:val="00484878"/>
    <w:rsid w:val="00490142"/>
    <w:rsid w:val="004924F8"/>
    <w:rsid w:val="0049527F"/>
    <w:rsid w:val="00495B1A"/>
    <w:rsid w:val="004A1318"/>
    <w:rsid w:val="004A2EC9"/>
    <w:rsid w:val="004B62EA"/>
    <w:rsid w:val="004C14C5"/>
    <w:rsid w:val="004C22A9"/>
    <w:rsid w:val="004C57CE"/>
    <w:rsid w:val="004C7939"/>
    <w:rsid w:val="004D3077"/>
    <w:rsid w:val="004D3E24"/>
    <w:rsid w:val="004D4A46"/>
    <w:rsid w:val="004D4A75"/>
    <w:rsid w:val="004D7CE0"/>
    <w:rsid w:val="004E104C"/>
    <w:rsid w:val="004E3F0F"/>
    <w:rsid w:val="004E54CD"/>
    <w:rsid w:val="004E647C"/>
    <w:rsid w:val="004E7FD8"/>
    <w:rsid w:val="004F0C50"/>
    <w:rsid w:val="004F1381"/>
    <w:rsid w:val="004F1D63"/>
    <w:rsid w:val="004F2993"/>
    <w:rsid w:val="004F2A3F"/>
    <w:rsid w:val="004F5AAF"/>
    <w:rsid w:val="0050182A"/>
    <w:rsid w:val="005135B0"/>
    <w:rsid w:val="005137F9"/>
    <w:rsid w:val="0051408A"/>
    <w:rsid w:val="00515596"/>
    <w:rsid w:val="0052077D"/>
    <w:rsid w:val="00520F2D"/>
    <w:rsid w:val="00532931"/>
    <w:rsid w:val="00532B23"/>
    <w:rsid w:val="0053794A"/>
    <w:rsid w:val="00540AF0"/>
    <w:rsid w:val="00552253"/>
    <w:rsid w:val="00552C51"/>
    <w:rsid w:val="00554A55"/>
    <w:rsid w:val="0056668D"/>
    <w:rsid w:val="00566B78"/>
    <w:rsid w:val="005672E1"/>
    <w:rsid w:val="00570EA5"/>
    <w:rsid w:val="0057273A"/>
    <w:rsid w:val="005749F7"/>
    <w:rsid w:val="00575461"/>
    <w:rsid w:val="005777C7"/>
    <w:rsid w:val="0058354A"/>
    <w:rsid w:val="00587A66"/>
    <w:rsid w:val="005901BF"/>
    <w:rsid w:val="005956F3"/>
    <w:rsid w:val="005A0C46"/>
    <w:rsid w:val="005A2695"/>
    <w:rsid w:val="005A5874"/>
    <w:rsid w:val="005B0B90"/>
    <w:rsid w:val="005B1E2A"/>
    <w:rsid w:val="005C0EF1"/>
    <w:rsid w:val="005C19F5"/>
    <w:rsid w:val="005C48AD"/>
    <w:rsid w:val="005C4F88"/>
    <w:rsid w:val="005C4FBB"/>
    <w:rsid w:val="005C63AC"/>
    <w:rsid w:val="005C7CCE"/>
    <w:rsid w:val="005D0B88"/>
    <w:rsid w:val="005D10A2"/>
    <w:rsid w:val="005D475D"/>
    <w:rsid w:val="005E37AE"/>
    <w:rsid w:val="00606E32"/>
    <w:rsid w:val="00612067"/>
    <w:rsid w:val="00617C31"/>
    <w:rsid w:val="0062024E"/>
    <w:rsid w:val="006322DA"/>
    <w:rsid w:val="006345F6"/>
    <w:rsid w:val="00635260"/>
    <w:rsid w:val="0063607D"/>
    <w:rsid w:val="006401D8"/>
    <w:rsid w:val="006403E4"/>
    <w:rsid w:val="006429A0"/>
    <w:rsid w:val="006449F9"/>
    <w:rsid w:val="00645382"/>
    <w:rsid w:val="006459AF"/>
    <w:rsid w:val="00646085"/>
    <w:rsid w:val="00655DF6"/>
    <w:rsid w:val="0065717E"/>
    <w:rsid w:val="006576AF"/>
    <w:rsid w:val="00660979"/>
    <w:rsid w:val="00662C4C"/>
    <w:rsid w:val="0067009B"/>
    <w:rsid w:val="00671E32"/>
    <w:rsid w:val="00682A25"/>
    <w:rsid w:val="00691C6A"/>
    <w:rsid w:val="00692B44"/>
    <w:rsid w:val="00693172"/>
    <w:rsid w:val="00693BAE"/>
    <w:rsid w:val="00697B99"/>
    <w:rsid w:val="006A0D5C"/>
    <w:rsid w:val="006A3268"/>
    <w:rsid w:val="006A796D"/>
    <w:rsid w:val="006B5EA7"/>
    <w:rsid w:val="006C1A8A"/>
    <w:rsid w:val="006C6053"/>
    <w:rsid w:val="006C6471"/>
    <w:rsid w:val="006D2854"/>
    <w:rsid w:val="006D4000"/>
    <w:rsid w:val="006D4DA6"/>
    <w:rsid w:val="006D65AA"/>
    <w:rsid w:val="006D7EFD"/>
    <w:rsid w:val="006E0857"/>
    <w:rsid w:val="006E210B"/>
    <w:rsid w:val="006E299A"/>
    <w:rsid w:val="006E2A73"/>
    <w:rsid w:val="006E33E6"/>
    <w:rsid w:val="006E4121"/>
    <w:rsid w:val="006E4371"/>
    <w:rsid w:val="006E790E"/>
    <w:rsid w:val="006F2B6E"/>
    <w:rsid w:val="006F4549"/>
    <w:rsid w:val="00700975"/>
    <w:rsid w:val="00701970"/>
    <w:rsid w:val="0070778F"/>
    <w:rsid w:val="007120FB"/>
    <w:rsid w:val="0071530C"/>
    <w:rsid w:val="00715F86"/>
    <w:rsid w:val="00721C32"/>
    <w:rsid w:val="007235E2"/>
    <w:rsid w:val="00725296"/>
    <w:rsid w:val="00731691"/>
    <w:rsid w:val="00732599"/>
    <w:rsid w:val="00736362"/>
    <w:rsid w:val="00737487"/>
    <w:rsid w:val="00741164"/>
    <w:rsid w:val="00746815"/>
    <w:rsid w:val="007527B8"/>
    <w:rsid w:val="007613E6"/>
    <w:rsid w:val="00763A95"/>
    <w:rsid w:val="0076477A"/>
    <w:rsid w:val="00766610"/>
    <w:rsid w:val="00767C83"/>
    <w:rsid w:val="007713E2"/>
    <w:rsid w:val="00773BFE"/>
    <w:rsid w:val="0078156E"/>
    <w:rsid w:val="0078662E"/>
    <w:rsid w:val="007918E9"/>
    <w:rsid w:val="0079204B"/>
    <w:rsid w:val="00794592"/>
    <w:rsid w:val="007A1B64"/>
    <w:rsid w:val="007A1DE7"/>
    <w:rsid w:val="007A41C6"/>
    <w:rsid w:val="007A743E"/>
    <w:rsid w:val="007B469D"/>
    <w:rsid w:val="007B4F60"/>
    <w:rsid w:val="007B5367"/>
    <w:rsid w:val="007C12AA"/>
    <w:rsid w:val="007C513E"/>
    <w:rsid w:val="007C5E9C"/>
    <w:rsid w:val="007D73EB"/>
    <w:rsid w:val="007E552B"/>
    <w:rsid w:val="007F0CE9"/>
    <w:rsid w:val="007F0E3E"/>
    <w:rsid w:val="007F4BC7"/>
    <w:rsid w:val="007F76A0"/>
    <w:rsid w:val="007F7B97"/>
    <w:rsid w:val="008062AF"/>
    <w:rsid w:val="00807D62"/>
    <w:rsid w:val="0081088D"/>
    <w:rsid w:val="0081206A"/>
    <w:rsid w:val="00816152"/>
    <w:rsid w:val="00816B93"/>
    <w:rsid w:val="0081794A"/>
    <w:rsid w:val="0082264D"/>
    <w:rsid w:val="00823AA5"/>
    <w:rsid w:val="008250C3"/>
    <w:rsid w:val="00826218"/>
    <w:rsid w:val="008269C1"/>
    <w:rsid w:val="00826EF1"/>
    <w:rsid w:val="00834BE3"/>
    <w:rsid w:val="00844035"/>
    <w:rsid w:val="00844ECA"/>
    <w:rsid w:val="00846844"/>
    <w:rsid w:val="00850490"/>
    <w:rsid w:val="00863B04"/>
    <w:rsid w:val="008731AD"/>
    <w:rsid w:val="008742EC"/>
    <w:rsid w:val="008748AE"/>
    <w:rsid w:val="00874B75"/>
    <w:rsid w:val="00881607"/>
    <w:rsid w:val="008817B7"/>
    <w:rsid w:val="00882733"/>
    <w:rsid w:val="008935A8"/>
    <w:rsid w:val="008940BF"/>
    <w:rsid w:val="00897185"/>
    <w:rsid w:val="008A33FC"/>
    <w:rsid w:val="008B26AC"/>
    <w:rsid w:val="008C1064"/>
    <w:rsid w:val="008C2393"/>
    <w:rsid w:val="008C3021"/>
    <w:rsid w:val="008C41D2"/>
    <w:rsid w:val="008D0E75"/>
    <w:rsid w:val="008D1096"/>
    <w:rsid w:val="008D1E85"/>
    <w:rsid w:val="008D1F19"/>
    <w:rsid w:val="008D32D8"/>
    <w:rsid w:val="008D4731"/>
    <w:rsid w:val="008E6889"/>
    <w:rsid w:val="008F0C5C"/>
    <w:rsid w:val="008F4257"/>
    <w:rsid w:val="00900D4F"/>
    <w:rsid w:val="0090252B"/>
    <w:rsid w:val="00904609"/>
    <w:rsid w:val="00905735"/>
    <w:rsid w:val="00913CD4"/>
    <w:rsid w:val="0092021E"/>
    <w:rsid w:val="009309E8"/>
    <w:rsid w:val="0093600A"/>
    <w:rsid w:val="00945547"/>
    <w:rsid w:val="0095789F"/>
    <w:rsid w:val="00961E20"/>
    <w:rsid w:val="00963C85"/>
    <w:rsid w:val="0096410A"/>
    <w:rsid w:val="00970207"/>
    <w:rsid w:val="00971023"/>
    <w:rsid w:val="00971D2A"/>
    <w:rsid w:val="009741C4"/>
    <w:rsid w:val="00977623"/>
    <w:rsid w:val="009838E3"/>
    <w:rsid w:val="00990F73"/>
    <w:rsid w:val="0099382A"/>
    <w:rsid w:val="00994579"/>
    <w:rsid w:val="00996A53"/>
    <w:rsid w:val="009A05E8"/>
    <w:rsid w:val="009A06B7"/>
    <w:rsid w:val="009A12D0"/>
    <w:rsid w:val="009A1DEE"/>
    <w:rsid w:val="009A567A"/>
    <w:rsid w:val="009B50E0"/>
    <w:rsid w:val="009B5352"/>
    <w:rsid w:val="009B6B43"/>
    <w:rsid w:val="009B7B39"/>
    <w:rsid w:val="009B7CF0"/>
    <w:rsid w:val="009C64BA"/>
    <w:rsid w:val="009D199D"/>
    <w:rsid w:val="009D2E0E"/>
    <w:rsid w:val="009D5BCD"/>
    <w:rsid w:val="009E041E"/>
    <w:rsid w:val="009E5BD5"/>
    <w:rsid w:val="009E789C"/>
    <w:rsid w:val="009F556F"/>
    <w:rsid w:val="009F5CAF"/>
    <w:rsid w:val="00A05EDE"/>
    <w:rsid w:val="00A073BF"/>
    <w:rsid w:val="00A1256E"/>
    <w:rsid w:val="00A165FC"/>
    <w:rsid w:val="00A20E28"/>
    <w:rsid w:val="00A255FE"/>
    <w:rsid w:val="00A263F6"/>
    <w:rsid w:val="00A307A7"/>
    <w:rsid w:val="00A33CBC"/>
    <w:rsid w:val="00A35964"/>
    <w:rsid w:val="00A36BEA"/>
    <w:rsid w:val="00A41673"/>
    <w:rsid w:val="00A419D6"/>
    <w:rsid w:val="00A42498"/>
    <w:rsid w:val="00A43430"/>
    <w:rsid w:val="00A45AF2"/>
    <w:rsid w:val="00A46C25"/>
    <w:rsid w:val="00A5083E"/>
    <w:rsid w:val="00A5797A"/>
    <w:rsid w:val="00A609F8"/>
    <w:rsid w:val="00A63BF9"/>
    <w:rsid w:val="00A650B4"/>
    <w:rsid w:val="00A66324"/>
    <w:rsid w:val="00A7174B"/>
    <w:rsid w:val="00A739E3"/>
    <w:rsid w:val="00A73F14"/>
    <w:rsid w:val="00A76D21"/>
    <w:rsid w:val="00A81FE6"/>
    <w:rsid w:val="00A82BFF"/>
    <w:rsid w:val="00A8797E"/>
    <w:rsid w:val="00A97D66"/>
    <w:rsid w:val="00AA0B9D"/>
    <w:rsid w:val="00AA4869"/>
    <w:rsid w:val="00AB1AC5"/>
    <w:rsid w:val="00AB3686"/>
    <w:rsid w:val="00AB4101"/>
    <w:rsid w:val="00AB4C3B"/>
    <w:rsid w:val="00AB74AC"/>
    <w:rsid w:val="00AD1CA2"/>
    <w:rsid w:val="00AD31EF"/>
    <w:rsid w:val="00AD348F"/>
    <w:rsid w:val="00AD4CA9"/>
    <w:rsid w:val="00AF1CF7"/>
    <w:rsid w:val="00AF386C"/>
    <w:rsid w:val="00B0148B"/>
    <w:rsid w:val="00B02550"/>
    <w:rsid w:val="00B03455"/>
    <w:rsid w:val="00B0671C"/>
    <w:rsid w:val="00B17426"/>
    <w:rsid w:val="00B17EE3"/>
    <w:rsid w:val="00B256C0"/>
    <w:rsid w:val="00B31958"/>
    <w:rsid w:val="00B37DEE"/>
    <w:rsid w:val="00B4130D"/>
    <w:rsid w:val="00B46C3A"/>
    <w:rsid w:val="00B479F1"/>
    <w:rsid w:val="00B52193"/>
    <w:rsid w:val="00B55E64"/>
    <w:rsid w:val="00B616B8"/>
    <w:rsid w:val="00B626D0"/>
    <w:rsid w:val="00B6346F"/>
    <w:rsid w:val="00B70327"/>
    <w:rsid w:val="00B730AB"/>
    <w:rsid w:val="00B738A6"/>
    <w:rsid w:val="00B8133B"/>
    <w:rsid w:val="00B85EB1"/>
    <w:rsid w:val="00B86A03"/>
    <w:rsid w:val="00B8715F"/>
    <w:rsid w:val="00B87633"/>
    <w:rsid w:val="00B9226F"/>
    <w:rsid w:val="00BA1D6E"/>
    <w:rsid w:val="00BA4ACB"/>
    <w:rsid w:val="00BA4B51"/>
    <w:rsid w:val="00BA4D81"/>
    <w:rsid w:val="00BA5D28"/>
    <w:rsid w:val="00BA725E"/>
    <w:rsid w:val="00BA7890"/>
    <w:rsid w:val="00BB1E17"/>
    <w:rsid w:val="00BB6D7B"/>
    <w:rsid w:val="00BC2767"/>
    <w:rsid w:val="00BC2F31"/>
    <w:rsid w:val="00BC3E5E"/>
    <w:rsid w:val="00BD0CBA"/>
    <w:rsid w:val="00BD0FB8"/>
    <w:rsid w:val="00BD19AB"/>
    <w:rsid w:val="00BD3264"/>
    <w:rsid w:val="00BD6C9A"/>
    <w:rsid w:val="00BD7732"/>
    <w:rsid w:val="00BE0B5D"/>
    <w:rsid w:val="00BE18AD"/>
    <w:rsid w:val="00BE3040"/>
    <w:rsid w:val="00BE51C0"/>
    <w:rsid w:val="00BF1164"/>
    <w:rsid w:val="00BF3504"/>
    <w:rsid w:val="00BF6A94"/>
    <w:rsid w:val="00C01900"/>
    <w:rsid w:val="00C03847"/>
    <w:rsid w:val="00C049B8"/>
    <w:rsid w:val="00C04CE6"/>
    <w:rsid w:val="00C0526B"/>
    <w:rsid w:val="00C06012"/>
    <w:rsid w:val="00C10E1D"/>
    <w:rsid w:val="00C12372"/>
    <w:rsid w:val="00C1470B"/>
    <w:rsid w:val="00C17010"/>
    <w:rsid w:val="00C171E3"/>
    <w:rsid w:val="00C1731D"/>
    <w:rsid w:val="00C222CE"/>
    <w:rsid w:val="00C24CB6"/>
    <w:rsid w:val="00C264EF"/>
    <w:rsid w:val="00C27295"/>
    <w:rsid w:val="00C31C63"/>
    <w:rsid w:val="00C31C98"/>
    <w:rsid w:val="00C34253"/>
    <w:rsid w:val="00C346B2"/>
    <w:rsid w:val="00C36D6C"/>
    <w:rsid w:val="00C417E7"/>
    <w:rsid w:val="00C41B54"/>
    <w:rsid w:val="00C42BFC"/>
    <w:rsid w:val="00C56564"/>
    <w:rsid w:val="00C56680"/>
    <w:rsid w:val="00C56AD2"/>
    <w:rsid w:val="00C56F3A"/>
    <w:rsid w:val="00C6067B"/>
    <w:rsid w:val="00C61B98"/>
    <w:rsid w:val="00C61BBD"/>
    <w:rsid w:val="00C65DE1"/>
    <w:rsid w:val="00C66F6D"/>
    <w:rsid w:val="00C71E65"/>
    <w:rsid w:val="00C7201B"/>
    <w:rsid w:val="00C7304E"/>
    <w:rsid w:val="00C76971"/>
    <w:rsid w:val="00C82C04"/>
    <w:rsid w:val="00C92B79"/>
    <w:rsid w:val="00C96AE3"/>
    <w:rsid w:val="00CA3C04"/>
    <w:rsid w:val="00CA4858"/>
    <w:rsid w:val="00CB614E"/>
    <w:rsid w:val="00CC029E"/>
    <w:rsid w:val="00CC2552"/>
    <w:rsid w:val="00CC6F19"/>
    <w:rsid w:val="00CC753C"/>
    <w:rsid w:val="00CD3B7B"/>
    <w:rsid w:val="00CD4A17"/>
    <w:rsid w:val="00CE0BCF"/>
    <w:rsid w:val="00CE168C"/>
    <w:rsid w:val="00CE22CC"/>
    <w:rsid w:val="00CE31C2"/>
    <w:rsid w:val="00CE5BF6"/>
    <w:rsid w:val="00CE657F"/>
    <w:rsid w:val="00CF3246"/>
    <w:rsid w:val="00CF7787"/>
    <w:rsid w:val="00D032C2"/>
    <w:rsid w:val="00D06175"/>
    <w:rsid w:val="00D111AB"/>
    <w:rsid w:val="00D15A5C"/>
    <w:rsid w:val="00D15FDA"/>
    <w:rsid w:val="00D16AE4"/>
    <w:rsid w:val="00D16FA6"/>
    <w:rsid w:val="00D22398"/>
    <w:rsid w:val="00D255C2"/>
    <w:rsid w:val="00D26669"/>
    <w:rsid w:val="00D26B77"/>
    <w:rsid w:val="00D27006"/>
    <w:rsid w:val="00D27359"/>
    <w:rsid w:val="00D32F89"/>
    <w:rsid w:val="00D35E18"/>
    <w:rsid w:val="00D3659C"/>
    <w:rsid w:val="00D40319"/>
    <w:rsid w:val="00D51F51"/>
    <w:rsid w:val="00D53516"/>
    <w:rsid w:val="00D615B2"/>
    <w:rsid w:val="00D65077"/>
    <w:rsid w:val="00D80687"/>
    <w:rsid w:val="00D8182F"/>
    <w:rsid w:val="00D8291B"/>
    <w:rsid w:val="00D8319B"/>
    <w:rsid w:val="00D86A1D"/>
    <w:rsid w:val="00D87781"/>
    <w:rsid w:val="00D92B9A"/>
    <w:rsid w:val="00D942EC"/>
    <w:rsid w:val="00D947AB"/>
    <w:rsid w:val="00D96935"/>
    <w:rsid w:val="00DA3F3F"/>
    <w:rsid w:val="00DA78B4"/>
    <w:rsid w:val="00DB40AA"/>
    <w:rsid w:val="00DB59D5"/>
    <w:rsid w:val="00DC02A3"/>
    <w:rsid w:val="00DC2B31"/>
    <w:rsid w:val="00DD425C"/>
    <w:rsid w:val="00DD622C"/>
    <w:rsid w:val="00DD669F"/>
    <w:rsid w:val="00DE7082"/>
    <w:rsid w:val="00DF3536"/>
    <w:rsid w:val="00E101BA"/>
    <w:rsid w:val="00E125D3"/>
    <w:rsid w:val="00E132B8"/>
    <w:rsid w:val="00E23DF8"/>
    <w:rsid w:val="00E25550"/>
    <w:rsid w:val="00E26468"/>
    <w:rsid w:val="00E3159B"/>
    <w:rsid w:val="00E42351"/>
    <w:rsid w:val="00E44363"/>
    <w:rsid w:val="00E47907"/>
    <w:rsid w:val="00E6016F"/>
    <w:rsid w:val="00E61875"/>
    <w:rsid w:val="00E61996"/>
    <w:rsid w:val="00E63D44"/>
    <w:rsid w:val="00E64966"/>
    <w:rsid w:val="00E703DE"/>
    <w:rsid w:val="00E862D8"/>
    <w:rsid w:val="00E936A8"/>
    <w:rsid w:val="00EA06EA"/>
    <w:rsid w:val="00EA645E"/>
    <w:rsid w:val="00EB3A55"/>
    <w:rsid w:val="00EB5DF4"/>
    <w:rsid w:val="00EB631E"/>
    <w:rsid w:val="00EB641A"/>
    <w:rsid w:val="00ED08DF"/>
    <w:rsid w:val="00ED1639"/>
    <w:rsid w:val="00EE5C44"/>
    <w:rsid w:val="00EF093A"/>
    <w:rsid w:val="00EF0F06"/>
    <w:rsid w:val="00EF6B2D"/>
    <w:rsid w:val="00EF6FC1"/>
    <w:rsid w:val="00F018AB"/>
    <w:rsid w:val="00F03DE0"/>
    <w:rsid w:val="00F0733B"/>
    <w:rsid w:val="00F1472B"/>
    <w:rsid w:val="00F224AD"/>
    <w:rsid w:val="00F23ED5"/>
    <w:rsid w:val="00F264F3"/>
    <w:rsid w:val="00F30523"/>
    <w:rsid w:val="00F316C2"/>
    <w:rsid w:val="00F36B6F"/>
    <w:rsid w:val="00F42F01"/>
    <w:rsid w:val="00F50E20"/>
    <w:rsid w:val="00F51933"/>
    <w:rsid w:val="00F55B0B"/>
    <w:rsid w:val="00F57AB4"/>
    <w:rsid w:val="00F57FFD"/>
    <w:rsid w:val="00F63561"/>
    <w:rsid w:val="00F63618"/>
    <w:rsid w:val="00F652AA"/>
    <w:rsid w:val="00F6569A"/>
    <w:rsid w:val="00F67F78"/>
    <w:rsid w:val="00F70375"/>
    <w:rsid w:val="00F73237"/>
    <w:rsid w:val="00F76B38"/>
    <w:rsid w:val="00F76FB5"/>
    <w:rsid w:val="00F84CFD"/>
    <w:rsid w:val="00F861D4"/>
    <w:rsid w:val="00F87585"/>
    <w:rsid w:val="00F925F2"/>
    <w:rsid w:val="00F944BC"/>
    <w:rsid w:val="00FA00EF"/>
    <w:rsid w:val="00FA79C8"/>
    <w:rsid w:val="00FB5600"/>
    <w:rsid w:val="00FC2814"/>
    <w:rsid w:val="00FC418D"/>
    <w:rsid w:val="00FC47C2"/>
    <w:rsid w:val="00FC4E82"/>
    <w:rsid w:val="00FD1BBC"/>
    <w:rsid w:val="00FD2501"/>
    <w:rsid w:val="00FD6A27"/>
    <w:rsid w:val="00FD7875"/>
    <w:rsid w:val="00FE6485"/>
    <w:rsid w:val="00FF1B80"/>
    <w:rsid w:val="00FF239F"/>
    <w:rsid w:val="05C9468B"/>
    <w:rsid w:val="06DB57CD"/>
    <w:rsid w:val="0AC35EE9"/>
    <w:rsid w:val="0AC8253F"/>
    <w:rsid w:val="0CAF3EA2"/>
    <w:rsid w:val="12B21EF8"/>
    <w:rsid w:val="14D24912"/>
    <w:rsid w:val="190C5C28"/>
    <w:rsid w:val="19CC6F5F"/>
    <w:rsid w:val="19F03C9C"/>
    <w:rsid w:val="20251BCD"/>
    <w:rsid w:val="2B301926"/>
    <w:rsid w:val="2C932786"/>
    <w:rsid w:val="388A2287"/>
    <w:rsid w:val="39841E48"/>
    <w:rsid w:val="3A2B26F2"/>
    <w:rsid w:val="3DFE37C3"/>
    <w:rsid w:val="3F896B4D"/>
    <w:rsid w:val="44E40213"/>
    <w:rsid w:val="45B21B65"/>
    <w:rsid w:val="48305D25"/>
    <w:rsid w:val="48802EB9"/>
    <w:rsid w:val="48DD2F81"/>
    <w:rsid w:val="524644C3"/>
    <w:rsid w:val="52B561E9"/>
    <w:rsid w:val="562A34CC"/>
    <w:rsid w:val="58684797"/>
    <w:rsid w:val="5A8B6A1B"/>
    <w:rsid w:val="5CA11989"/>
    <w:rsid w:val="5D86767D"/>
    <w:rsid w:val="5E63063B"/>
    <w:rsid w:val="67F6499F"/>
    <w:rsid w:val="6B51008A"/>
    <w:rsid w:val="6C420D52"/>
    <w:rsid w:val="71A32AFB"/>
    <w:rsid w:val="733C2C1D"/>
    <w:rsid w:val="744E17E0"/>
    <w:rsid w:val="7BDD3D73"/>
    <w:rsid w:val="7C640B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9"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0" w:name="footnote text"/>
    <w:lsdException w:qFormat="1" w:uiPriority="99" w:semiHidden="0" w:name="annotation text"/>
    <w:lsdException w:qFormat="1" w:uiPriority="0"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iPriority="0" w:semiHidden="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iPriority="5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qFormat="1" w:uiPriority="62"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qFormat="1" w:uiPriority="62"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qFormat="1" w:uiPriority="62"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qFormat="1" w:uiPriority="61" w:name="Light List Accent 5"/>
    <w:lsdException w:qFormat="1" w:uiPriority="62"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5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55"/>
    <w:unhideWhenUsed/>
    <w:qFormat/>
    <w:uiPriority w:val="9"/>
    <w:pPr>
      <w:keepNext/>
      <w:keepLines/>
      <w:spacing w:before="260" w:after="260" w:line="416" w:lineRule="auto"/>
      <w:outlineLvl w:val="1"/>
    </w:pPr>
    <w:rPr>
      <w:rFonts w:ascii="Calibri Light" w:hAnsi="Calibri Light"/>
      <w:b/>
      <w:bCs/>
      <w:sz w:val="32"/>
      <w:szCs w:val="32"/>
    </w:rPr>
  </w:style>
  <w:style w:type="paragraph" w:styleId="4">
    <w:name w:val="heading 3"/>
    <w:basedOn w:val="1"/>
    <w:next w:val="1"/>
    <w:link w:val="68"/>
    <w:qFormat/>
    <w:uiPriority w:val="0"/>
    <w:pPr>
      <w:keepNext/>
      <w:keepLines/>
      <w:spacing w:before="260" w:after="260" w:line="416" w:lineRule="auto"/>
      <w:outlineLvl w:val="2"/>
    </w:pPr>
    <w:rPr>
      <w:rFonts w:ascii="Arial" w:hAnsi="Arial" w:eastAsia="黑体" w:cs="Times New Roman"/>
      <w:b/>
      <w:bCs/>
      <w:sz w:val="30"/>
      <w:szCs w:val="32"/>
    </w:rPr>
  </w:style>
  <w:style w:type="paragraph" w:styleId="5">
    <w:name w:val="heading 4"/>
    <w:basedOn w:val="1"/>
    <w:next w:val="1"/>
    <w:link w:val="62"/>
    <w:qFormat/>
    <w:uiPriority w:val="0"/>
    <w:pPr>
      <w:keepNext/>
      <w:keepLines/>
      <w:spacing w:before="280" w:after="290" w:line="376" w:lineRule="auto"/>
      <w:outlineLvl w:val="3"/>
    </w:pPr>
    <w:rPr>
      <w:rFonts w:ascii="Arial" w:hAnsi="Arial" w:eastAsia="黑体" w:cs="Times New Roman"/>
      <w:b/>
      <w:bCs/>
      <w:sz w:val="28"/>
      <w:szCs w:val="28"/>
    </w:rPr>
  </w:style>
  <w:style w:type="paragraph" w:styleId="6">
    <w:name w:val="heading 5"/>
    <w:basedOn w:val="1"/>
    <w:next w:val="1"/>
    <w:link w:val="63"/>
    <w:qFormat/>
    <w:uiPriority w:val="0"/>
    <w:pPr>
      <w:keepNext/>
      <w:keepLines/>
      <w:spacing w:before="280" w:after="290" w:line="376" w:lineRule="auto"/>
      <w:outlineLvl w:val="4"/>
    </w:pPr>
    <w:rPr>
      <w:rFonts w:ascii="Arial" w:hAnsi="Arial" w:eastAsia="黑体" w:cs="Times New Roman"/>
      <w:b/>
      <w:bCs/>
      <w:sz w:val="28"/>
      <w:szCs w:val="28"/>
    </w:rPr>
  </w:style>
  <w:style w:type="paragraph" w:styleId="7">
    <w:name w:val="heading 6"/>
    <w:basedOn w:val="1"/>
    <w:next w:val="1"/>
    <w:link w:val="64"/>
    <w:qFormat/>
    <w:uiPriority w:val="0"/>
    <w:pPr>
      <w:keepNext/>
      <w:keepLines/>
      <w:spacing w:before="240" w:after="64" w:line="320" w:lineRule="auto"/>
      <w:outlineLvl w:val="5"/>
    </w:pPr>
    <w:rPr>
      <w:rFonts w:ascii="Arial" w:hAnsi="Arial" w:eastAsia="黑体" w:cs="Times New Roman"/>
      <w:b/>
      <w:bCs/>
      <w:sz w:val="24"/>
      <w:szCs w:val="24"/>
    </w:rPr>
  </w:style>
  <w:style w:type="paragraph" w:styleId="8">
    <w:name w:val="heading 7"/>
    <w:basedOn w:val="1"/>
    <w:next w:val="1"/>
    <w:link w:val="65"/>
    <w:qFormat/>
    <w:uiPriority w:val="9"/>
    <w:pPr>
      <w:keepNext/>
      <w:keepLines/>
      <w:spacing w:before="240" w:after="64" w:line="320" w:lineRule="auto"/>
      <w:outlineLvl w:val="6"/>
    </w:pPr>
    <w:rPr>
      <w:rFonts w:ascii="Arial" w:hAnsi="Arial" w:eastAsia="黑体" w:cs="Times New Roman"/>
      <w:b/>
      <w:bCs/>
      <w:sz w:val="24"/>
      <w:szCs w:val="24"/>
    </w:rPr>
  </w:style>
  <w:style w:type="paragraph" w:styleId="9">
    <w:name w:val="heading 8"/>
    <w:basedOn w:val="1"/>
    <w:next w:val="1"/>
    <w:link w:val="66"/>
    <w:qFormat/>
    <w:uiPriority w:val="0"/>
    <w:pPr>
      <w:keepNext/>
      <w:keepLines/>
      <w:spacing w:before="240" w:after="64" w:line="320" w:lineRule="auto"/>
      <w:outlineLvl w:val="7"/>
    </w:pPr>
    <w:rPr>
      <w:rFonts w:ascii="Arial" w:hAnsi="Arial" w:eastAsia="黑体" w:cs="Times New Roman"/>
      <w:sz w:val="24"/>
      <w:szCs w:val="24"/>
    </w:rPr>
  </w:style>
  <w:style w:type="paragraph" w:styleId="10">
    <w:name w:val="heading 9"/>
    <w:basedOn w:val="1"/>
    <w:next w:val="1"/>
    <w:link w:val="67"/>
    <w:qFormat/>
    <w:uiPriority w:val="0"/>
    <w:pPr>
      <w:keepNext/>
      <w:keepLines/>
      <w:spacing w:before="240" w:after="64" w:line="320" w:lineRule="auto"/>
      <w:outlineLvl w:val="8"/>
    </w:pPr>
    <w:rPr>
      <w:rFonts w:ascii="Arial" w:hAnsi="Arial" w:eastAsia="黑体" w:cs="Times New Roman"/>
      <w:szCs w:val="21"/>
    </w:rPr>
  </w:style>
  <w:style w:type="character" w:default="1" w:styleId="40">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style>
  <w:style w:type="paragraph" w:styleId="12">
    <w:name w:val="Normal Indent"/>
    <w:basedOn w:val="1"/>
    <w:link w:val="87"/>
    <w:qFormat/>
    <w:uiPriority w:val="0"/>
    <w:pPr>
      <w:ind w:firstLine="420" w:firstLineChars="200"/>
    </w:pPr>
    <w:rPr>
      <w:rFonts w:ascii="Times New Roman" w:hAnsi="Times New Roman" w:cs="Times New Roman"/>
      <w:szCs w:val="24"/>
    </w:rPr>
  </w:style>
  <w:style w:type="paragraph" w:styleId="13">
    <w:name w:val="Document Map"/>
    <w:basedOn w:val="1"/>
    <w:link w:val="59"/>
    <w:unhideWhenUsed/>
    <w:qFormat/>
    <w:uiPriority w:val="0"/>
    <w:rPr>
      <w:rFonts w:ascii="宋体"/>
      <w:sz w:val="18"/>
      <w:szCs w:val="18"/>
    </w:rPr>
  </w:style>
  <w:style w:type="paragraph" w:styleId="14">
    <w:name w:val="annotation text"/>
    <w:basedOn w:val="1"/>
    <w:link w:val="83"/>
    <w:unhideWhenUsed/>
    <w:qFormat/>
    <w:uiPriority w:val="99"/>
    <w:pPr>
      <w:jc w:val="left"/>
    </w:pPr>
    <w:rPr>
      <w:rFonts w:ascii="Times New Roman" w:hAnsi="Times New Roman" w:cs="Times New Roman"/>
      <w:szCs w:val="20"/>
    </w:rPr>
  </w:style>
  <w:style w:type="paragraph" w:styleId="15">
    <w:name w:val="Body Text"/>
    <w:basedOn w:val="1"/>
    <w:link w:val="93"/>
    <w:qFormat/>
    <w:uiPriority w:val="0"/>
    <w:pPr>
      <w:spacing w:after="120"/>
    </w:pPr>
    <w:rPr>
      <w:rFonts w:ascii="Times New Roman" w:hAnsi="Times New Roman" w:cs="Times New Roman"/>
      <w:szCs w:val="20"/>
    </w:rPr>
  </w:style>
  <w:style w:type="paragraph" w:styleId="16">
    <w:name w:val="Body Text Indent"/>
    <w:basedOn w:val="1"/>
    <w:link w:val="69"/>
    <w:qFormat/>
    <w:uiPriority w:val="99"/>
    <w:pPr>
      <w:ind w:left="718" w:leftChars="342"/>
    </w:pPr>
    <w:rPr>
      <w:rFonts w:ascii="Arial" w:hAnsi="Arial" w:eastAsia="黑体" w:cs="Times New Roman"/>
      <w:szCs w:val="24"/>
    </w:rPr>
  </w:style>
  <w:style w:type="paragraph" w:styleId="17">
    <w:name w:val="toc 5"/>
    <w:basedOn w:val="1"/>
    <w:next w:val="1"/>
    <w:unhideWhenUsed/>
    <w:qFormat/>
    <w:uiPriority w:val="39"/>
    <w:pPr>
      <w:ind w:left="1680" w:leftChars="800"/>
    </w:pPr>
  </w:style>
  <w:style w:type="paragraph" w:styleId="18">
    <w:name w:val="toc 3"/>
    <w:basedOn w:val="1"/>
    <w:next w:val="1"/>
    <w:unhideWhenUsed/>
    <w:qFormat/>
    <w:uiPriority w:val="39"/>
    <w:pPr>
      <w:ind w:left="840" w:leftChars="400"/>
    </w:pPr>
  </w:style>
  <w:style w:type="paragraph" w:styleId="19">
    <w:name w:val="Plain Text"/>
    <w:basedOn w:val="1"/>
    <w:link w:val="89"/>
    <w:qFormat/>
    <w:uiPriority w:val="0"/>
    <w:rPr>
      <w:rFonts w:ascii="宋体" w:hAnsi="Courier New" w:cs="Times New Roman"/>
      <w:szCs w:val="20"/>
    </w:rPr>
  </w:style>
  <w:style w:type="paragraph" w:styleId="20">
    <w:name w:val="toc 8"/>
    <w:basedOn w:val="1"/>
    <w:next w:val="1"/>
    <w:unhideWhenUsed/>
    <w:qFormat/>
    <w:uiPriority w:val="39"/>
    <w:pPr>
      <w:ind w:left="2940" w:leftChars="1400"/>
    </w:pPr>
  </w:style>
  <w:style w:type="paragraph" w:styleId="21">
    <w:name w:val="Date"/>
    <w:basedOn w:val="1"/>
    <w:next w:val="1"/>
    <w:link w:val="94"/>
    <w:semiHidden/>
    <w:unhideWhenUsed/>
    <w:qFormat/>
    <w:uiPriority w:val="99"/>
    <w:pPr>
      <w:ind w:left="100" w:leftChars="2500"/>
    </w:pPr>
    <w:rPr>
      <w:rFonts w:ascii="Times New Roman" w:hAnsi="Times New Roman" w:cs="Times New Roman"/>
      <w:szCs w:val="20"/>
    </w:rPr>
  </w:style>
  <w:style w:type="paragraph" w:styleId="22">
    <w:name w:val="Body Text Indent 2"/>
    <w:basedOn w:val="1"/>
    <w:link w:val="73"/>
    <w:unhideWhenUsed/>
    <w:qFormat/>
    <w:uiPriority w:val="0"/>
    <w:pPr>
      <w:spacing w:after="120" w:line="480" w:lineRule="auto"/>
      <w:ind w:left="420" w:leftChars="200"/>
    </w:pPr>
  </w:style>
  <w:style w:type="paragraph" w:styleId="23">
    <w:name w:val="Balloon Text"/>
    <w:basedOn w:val="1"/>
    <w:link w:val="60"/>
    <w:unhideWhenUsed/>
    <w:qFormat/>
    <w:uiPriority w:val="0"/>
    <w:rPr>
      <w:sz w:val="18"/>
      <w:szCs w:val="18"/>
    </w:rPr>
  </w:style>
  <w:style w:type="paragraph" w:styleId="24">
    <w:name w:val="footer"/>
    <w:basedOn w:val="1"/>
    <w:link w:val="58"/>
    <w:unhideWhenUsed/>
    <w:qFormat/>
    <w:uiPriority w:val="99"/>
    <w:pPr>
      <w:tabs>
        <w:tab w:val="center" w:pos="4153"/>
        <w:tab w:val="right" w:pos="8306"/>
      </w:tabs>
      <w:snapToGrid w:val="0"/>
      <w:jc w:val="left"/>
    </w:pPr>
    <w:rPr>
      <w:sz w:val="18"/>
      <w:szCs w:val="18"/>
    </w:rPr>
  </w:style>
  <w:style w:type="paragraph" w:styleId="25">
    <w:name w:val="header"/>
    <w:basedOn w:val="1"/>
    <w:link w:val="57"/>
    <w:unhideWhenUsed/>
    <w:qFormat/>
    <w:uiPriority w:val="0"/>
    <w:pPr>
      <w:pBdr>
        <w:bottom w:val="single" w:color="auto" w:sz="6" w:space="1"/>
      </w:pBdr>
      <w:tabs>
        <w:tab w:val="center" w:pos="4153"/>
        <w:tab w:val="right" w:pos="8306"/>
      </w:tabs>
      <w:snapToGrid w:val="0"/>
      <w:jc w:val="center"/>
    </w:pPr>
    <w:rPr>
      <w:sz w:val="18"/>
      <w:szCs w:val="18"/>
    </w:rPr>
  </w:style>
  <w:style w:type="paragraph" w:styleId="26">
    <w:name w:val="toc 1"/>
    <w:basedOn w:val="1"/>
    <w:next w:val="1"/>
    <w:unhideWhenUsed/>
    <w:qFormat/>
    <w:uiPriority w:val="39"/>
    <w:pPr>
      <w:tabs>
        <w:tab w:val="right" w:leader="dot" w:pos="8296"/>
      </w:tabs>
    </w:pPr>
    <w:rPr>
      <w:b/>
    </w:rPr>
  </w:style>
  <w:style w:type="paragraph" w:styleId="27">
    <w:name w:val="toc 4"/>
    <w:basedOn w:val="1"/>
    <w:next w:val="1"/>
    <w:unhideWhenUsed/>
    <w:qFormat/>
    <w:uiPriority w:val="39"/>
    <w:pPr>
      <w:ind w:left="1260" w:leftChars="600"/>
    </w:pPr>
  </w:style>
  <w:style w:type="paragraph" w:styleId="28">
    <w:name w:val="toc 6"/>
    <w:basedOn w:val="1"/>
    <w:next w:val="1"/>
    <w:unhideWhenUsed/>
    <w:qFormat/>
    <w:uiPriority w:val="39"/>
    <w:pPr>
      <w:ind w:left="2100" w:leftChars="1000"/>
    </w:pPr>
  </w:style>
  <w:style w:type="paragraph" w:styleId="29">
    <w:name w:val="toc 2"/>
    <w:basedOn w:val="1"/>
    <w:next w:val="1"/>
    <w:unhideWhenUsed/>
    <w:qFormat/>
    <w:uiPriority w:val="39"/>
    <w:pPr>
      <w:ind w:left="420" w:leftChars="200"/>
    </w:pPr>
  </w:style>
  <w:style w:type="paragraph" w:styleId="30">
    <w:name w:val="toc 9"/>
    <w:basedOn w:val="1"/>
    <w:next w:val="1"/>
    <w:unhideWhenUsed/>
    <w:qFormat/>
    <w:uiPriority w:val="39"/>
    <w:pPr>
      <w:ind w:left="3360" w:leftChars="1600"/>
    </w:pPr>
  </w:style>
  <w:style w:type="paragraph" w:styleId="31">
    <w:name w:val="Normal (Web)"/>
    <w:basedOn w:val="1"/>
    <w:unhideWhenUsed/>
    <w:qFormat/>
    <w:uiPriority w:val="99"/>
    <w:pPr>
      <w:spacing w:before="100" w:beforeAutospacing="1" w:after="100" w:afterAutospacing="1"/>
      <w:jc w:val="left"/>
    </w:pPr>
    <w:rPr>
      <w:rFonts w:ascii="Times New Roman" w:hAnsi="Times New Roman" w:cs="Times New Roman"/>
      <w:kern w:val="0"/>
      <w:sz w:val="24"/>
      <w:szCs w:val="20"/>
    </w:rPr>
  </w:style>
  <w:style w:type="paragraph" w:styleId="32">
    <w:name w:val="annotation subject"/>
    <w:basedOn w:val="14"/>
    <w:next w:val="14"/>
    <w:link w:val="84"/>
    <w:semiHidden/>
    <w:unhideWhenUsed/>
    <w:qFormat/>
    <w:uiPriority w:val="0"/>
    <w:rPr>
      <w:b/>
      <w:bCs/>
    </w:rPr>
  </w:style>
  <w:style w:type="table" w:styleId="34">
    <w:name w:val="Table Grid"/>
    <w:basedOn w:val="33"/>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5">
    <w:name w:val="Light List Accent 5"/>
    <w:basedOn w:val="33"/>
    <w:semiHidden/>
    <w:unhideWhenUsed/>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36">
    <w:name w:val="Light Grid Accent 2"/>
    <w:basedOn w:val="33"/>
    <w:semiHidden/>
    <w:unhideWhenUsed/>
    <w:qFormat/>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37">
    <w:name w:val="Light Grid Accent 3"/>
    <w:basedOn w:val="33"/>
    <w:semiHidden/>
    <w:unhideWhenUsed/>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38">
    <w:name w:val="Light Grid Accent 4"/>
    <w:basedOn w:val="33"/>
    <w:semiHidden/>
    <w:unhideWhenUsed/>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39">
    <w:name w:val="Light Grid Accent 5"/>
    <w:basedOn w:val="33"/>
    <w:semiHidden/>
    <w:unhideWhenUsed/>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character" w:styleId="41">
    <w:name w:val="Strong"/>
    <w:qFormat/>
    <w:uiPriority w:val="22"/>
    <w:rPr>
      <w:b/>
      <w:bCs/>
    </w:rPr>
  </w:style>
  <w:style w:type="character" w:styleId="42">
    <w:name w:val="page number"/>
    <w:basedOn w:val="40"/>
    <w:qFormat/>
    <w:uiPriority w:val="0"/>
  </w:style>
  <w:style w:type="character" w:styleId="43">
    <w:name w:val="Hyperlink"/>
    <w:unhideWhenUsed/>
    <w:qFormat/>
    <w:uiPriority w:val="99"/>
    <w:rPr>
      <w:color w:val="0563C1"/>
      <w:u w:val="single"/>
    </w:rPr>
  </w:style>
  <w:style w:type="character" w:styleId="44">
    <w:name w:val="annotation reference"/>
    <w:unhideWhenUsed/>
    <w:qFormat/>
    <w:uiPriority w:val="99"/>
    <w:rPr>
      <w:sz w:val="21"/>
      <w:szCs w:val="21"/>
    </w:rPr>
  </w:style>
  <w:style w:type="paragraph" w:customStyle="1" w:styleId="45">
    <w:name w:val="TOC 标题1"/>
    <w:basedOn w:val="2"/>
    <w:next w:val="1"/>
    <w:unhideWhenUsed/>
    <w:qFormat/>
    <w:uiPriority w:val="39"/>
    <w:pPr>
      <w:widowControl/>
      <w:spacing w:before="240" w:after="0" w:line="259" w:lineRule="auto"/>
      <w:jc w:val="left"/>
      <w:outlineLvl w:val="9"/>
    </w:pPr>
    <w:rPr>
      <w:rFonts w:ascii="Calibri Light" w:hAnsi="Calibri Light"/>
      <w:b w:val="0"/>
      <w:bCs w:val="0"/>
      <w:color w:val="2D73B3"/>
      <w:kern w:val="0"/>
      <w:sz w:val="32"/>
      <w:szCs w:val="32"/>
    </w:rPr>
  </w:style>
  <w:style w:type="paragraph" w:customStyle="1" w:styleId="46">
    <w:name w:val="Char Char Char Char1 Char Char Char Char Char Char Char Char Char Char Char1 Char Char Char1 Char"/>
    <w:basedOn w:val="1"/>
    <w:qFormat/>
    <w:uiPriority w:val="0"/>
    <w:rPr>
      <w:rFonts w:ascii="Times New Roman" w:hAnsi="Times New Roman" w:cs="Times New Roman"/>
      <w:szCs w:val="24"/>
    </w:rPr>
  </w:style>
  <w:style w:type="paragraph" w:customStyle="1" w:styleId="47">
    <w:name w:val="列出段落1"/>
    <w:basedOn w:val="1"/>
    <w:link w:val="72"/>
    <w:qFormat/>
    <w:uiPriority w:val="0"/>
    <w:pPr>
      <w:ind w:firstLine="420" w:firstLineChars="200"/>
    </w:pPr>
  </w:style>
  <w:style w:type="paragraph" w:customStyle="1" w:styleId="48">
    <w:name w:val="正文首缩两字"/>
    <w:basedOn w:val="1"/>
    <w:link w:val="70"/>
    <w:qFormat/>
    <w:uiPriority w:val="0"/>
    <w:pPr>
      <w:spacing w:line="360" w:lineRule="auto"/>
      <w:ind w:firstLine="200" w:firstLineChars="200"/>
    </w:pPr>
    <w:rPr>
      <w:rFonts w:ascii="Verdana" w:hAnsi="Verdana"/>
      <w:sz w:val="24"/>
      <w:szCs w:val="24"/>
    </w:rPr>
  </w:style>
  <w:style w:type="paragraph" w:customStyle="1" w:styleId="49">
    <w:name w:val="文档正文"/>
    <w:basedOn w:val="1"/>
    <w:link w:val="90"/>
    <w:qFormat/>
    <w:uiPriority w:val="0"/>
    <w:pPr>
      <w:adjustRightInd w:val="0"/>
      <w:spacing w:line="312" w:lineRule="atLeast"/>
      <w:ind w:firstLine="567"/>
      <w:textAlignment w:val="baseline"/>
    </w:pPr>
    <w:rPr>
      <w:rFonts w:ascii="长城仿宋" w:hAnsi="Times New Roman" w:eastAsia="长城仿宋" w:cs="Times New Roman"/>
      <w:kern w:val="0"/>
      <w:sz w:val="28"/>
      <w:szCs w:val="20"/>
    </w:rPr>
  </w:style>
  <w:style w:type="paragraph" w:customStyle="1" w:styleId="50">
    <w:name w:val="样式"/>
    <w:basedOn w:val="12"/>
    <w:qFormat/>
    <w:uiPriority w:val="0"/>
    <w:pPr>
      <w:ind w:firstLine="0" w:firstLineChars="0"/>
      <w:jc w:val="center"/>
    </w:pPr>
    <w:rPr>
      <w:sz w:val="18"/>
    </w:rPr>
  </w:style>
  <w:style w:type="paragraph" w:customStyle="1" w:styleId="51">
    <w:name w:val="中等深浅网格 1 - 强调文字颜色 21"/>
    <w:basedOn w:val="1"/>
    <w:qFormat/>
    <w:uiPriority w:val="34"/>
    <w:pPr>
      <w:spacing w:line="360" w:lineRule="auto"/>
      <w:ind w:firstLine="420" w:firstLineChars="200"/>
    </w:pPr>
    <w:rPr>
      <w:rFonts w:ascii="Times New Roman" w:hAnsi="Times New Roman" w:cs="Times New Roman"/>
      <w:szCs w:val="24"/>
    </w:rPr>
  </w:style>
  <w:style w:type="paragraph" w:customStyle="1" w:styleId="52">
    <w:name w:val="样式 正文缩进 + 首行缩进:  2 字符 段前: 0.5 行"/>
    <w:basedOn w:val="1"/>
    <w:qFormat/>
    <w:uiPriority w:val="0"/>
    <w:pPr>
      <w:spacing w:beforeLines="50" w:line="300" w:lineRule="auto"/>
      <w:ind w:firstLine="480" w:firstLineChars="200"/>
    </w:pPr>
    <w:rPr>
      <w:rFonts w:ascii="Times New Roman" w:hAnsi="Times New Roman" w:cs="宋体"/>
      <w:szCs w:val="20"/>
    </w:rPr>
  </w:style>
  <w:style w:type="paragraph" w:customStyle="1" w:styleId="53">
    <w:name w:val="列出段落11"/>
    <w:basedOn w:val="1"/>
    <w:qFormat/>
    <w:uiPriority w:val="34"/>
    <w:pPr>
      <w:ind w:firstLine="420" w:firstLineChars="200"/>
    </w:pPr>
    <w:rPr>
      <w:rFonts w:ascii="Times New Roman" w:hAnsi="Times New Roman" w:cs="Times New Roman"/>
      <w:szCs w:val="24"/>
    </w:rPr>
  </w:style>
  <w:style w:type="paragraph" w:customStyle="1" w:styleId="54">
    <w:name w:val="正文段"/>
    <w:basedOn w:val="1"/>
    <w:link w:val="71"/>
    <w:qFormat/>
    <w:uiPriority w:val="0"/>
    <w:pPr>
      <w:widowControl/>
      <w:adjustRightInd w:val="0"/>
      <w:spacing w:after="240" w:line="240" w:lineRule="atLeast"/>
      <w:ind w:left="482" w:firstLine="454" w:firstLineChars="200"/>
      <w:textAlignment w:val="bottom"/>
    </w:pPr>
    <w:rPr>
      <w:rFonts w:ascii="宋体" w:hAnsi="Times New Roman" w:cs="Times New Roman"/>
      <w:kern w:val="0"/>
      <w:sz w:val="24"/>
      <w:szCs w:val="20"/>
    </w:rPr>
  </w:style>
  <w:style w:type="character" w:customStyle="1" w:styleId="55">
    <w:name w:val="标题 2 字符"/>
    <w:link w:val="3"/>
    <w:qFormat/>
    <w:uiPriority w:val="9"/>
    <w:rPr>
      <w:rFonts w:ascii="Calibri Light" w:hAnsi="Calibri Light" w:eastAsia="宋体" w:cs="黑体"/>
      <w:b/>
      <w:bCs/>
      <w:sz w:val="32"/>
      <w:szCs w:val="32"/>
    </w:rPr>
  </w:style>
  <w:style w:type="character" w:customStyle="1" w:styleId="56">
    <w:name w:val="标题 1 字符"/>
    <w:link w:val="2"/>
    <w:qFormat/>
    <w:uiPriority w:val="9"/>
    <w:rPr>
      <w:b/>
      <w:bCs/>
      <w:kern w:val="44"/>
      <w:sz w:val="44"/>
      <w:szCs w:val="44"/>
    </w:rPr>
  </w:style>
  <w:style w:type="character" w:customStyle="1" w:styleId="57">
    <w:name w:val="页眉 字符"/>
    <w:link w:val="25"/>
    <w:qFormat/>
    <w:uiPriority w:val="0"/>
    <w:rPr>
      <w:sz w:val="18"/>
      <w:szCs w:val="18"/>
    </w:rPr>
  </w:style>
  <w:style w:type="character" w:customStyle="1" w:styleId="58">
    <w:name w:val="页脚 字符"/>
    <w:link w:val="24"/>
    <w:qFormat/>
    <w:uiPriority w:val="99"/>
    <w:rPr>
      <w:sz w:val="18"/>
      <w:szCs w:val="18"/>
    </w:rPr>
  </w:style>
  <w:style w:type="character" w:customStyle="1" w:styleId="59">
    <w:name w:val="文档结构图 字符"/>
    <w:link w:val="13"/>
    <w:semiHidden/>
    <w:qFormat/>
    <w:uiPriority w:val="0"/>
    <w:rPr>
      <w:rFonts w:ascii="宋体" w:eastAsia="宋体"/>
      <w:sz w:val="18"/>
      <w:szCs w:val="18"/>
    </w:rPr>
  </w:style>
  <w:style w:type="character" w:customStyle="1" w:styleId="60">
    <w:name w:val="批注框文本 字符"/>
    <w:link w:val="23"/>
    <w:qFormat/>
    <w:uiPriority w:val="0"/>
    <w:rPr>
      <w:sz w:val="18"/>
      <w:szCs w:val="18"/>
    </w:rPr>
  </w:style>
  <w:style w:type="character" w:customStyle="1" w:styleId="61">
    <w:name w:val="标题 3 Char"/>
    <w:qFormat/>
    <w:uiPriority w:val="0"/>
    <w:rPr>
      <w:b/>
      <w:bCs/>
      <w:sz w:val="32"/>
      <w:szCs w:val="32"/>
    </w:rPr>
  </w:style>
  <w:style w:type="character" w:customStyle="1" w:styleId="62">
    <w:name w:val="标题 4 字符"/>
    <w:link w:val="5"/>
    <w:qFormat/>
    <w:uiPriority w:val="0"/>
    <w:rPr>
      <w:rFonts w:ascii="Arial" w:hAnsi="Arial" w:eastAsia="黑体" w:cs="Times New Roman"/>
      <w:b/>
      <w:bCs/>
      <w:sz w:val="28"/>
      <w:szCs w:val="28"/>
    </w:rPr>
  </w:style>
  <w:style w:type="character" w:customStyle="1" w:styleId="63">
    <w:name w:val="标题 5 字符"/>
    <w:link w:val="6"/>
    <w:qFormat/>
    <w:uiPriority w:val="0"/>
    <w:rPr>
      <w:rFonts w:ascii="Arial" w:hAnsi="Arial" w:eastAsia="黑体" w:cs="Times New Roman"/>
      <w:b/>
      <w:bCs/>
      <w:sz w:val="28"/>
      <w:szCs w:val="28"/>
    </w:rPr>
  </w:style>
  <w:style w:type="character" w:customStyle="1" w:styleId="64">
    <w:name w:val="标题 6 字符"/>
    <w:link w:val="7"/>
    <w:qFormat/>
    <w:uiPriority w:val="0"/>
    <w:rPr>
      <w:rFonts w:ascii="Arial" w:hAnsi="Arial" w:eastAsia="黑体" w:cs="Times New Roman"/>
      <w:b/>
      <w:bCs/>
      <w:sz w:val="24"/>
      <w:szCs w:val="24"/>
    </w:rPr>
  </w:style>
  <w:style w:type="character" w:customStyle="1" w:styleId="65">
    <w:name w:val="标题 7 字符"/>
    <w:link w:val="8"/>
    <w:qFormat/>
    <w:uiPriority w:val="9"/>
    <w:rPr>
      <w:rFonts w:ascii="Arial" w:hAnsi="Arial" w:eastAsia="黑体" w:cs="Times New Roman"/>
      <w:b/>
      <w:bCs/>
      <w:sz w:val="24"/>
      <w:szCs w:val="24"/>
    </w:rPr>
  </w:style>
  <w:style w:type="character" w:customStyle="1" w:styleId="66">
    <w:name w:val="标题 8 字符"/>
    <w:link w:val="9"/>
    <w:qFormat/>
    <w:uiPriority w:val="0"/>
    <w:rPr>
      <w:rFonts w:ascii="Arial" w:hAnsi="Arial" w:eastAsia="黑体" w:cs="Times New Roman"/>
      <w:sz w:val="24"/>
      <w:szCs w:val="24"/>
    </w:rPr>
  </w:style>
  <w:style w:type="character" w:customStyle="1" w:styleId="67">
    <w:name w:val="标题 9 字符"/>
    <w:link w:val="10"/>
    <w:qFormat/>
    <w:uiPriority w:val="0"/>
    <w:rPr>
      <w:rFonts w:ascii="Arial" w:hAnsi="Arial" w:eastAsia="黑体" w:cs="Times New Roman"/>
      <w:szCs w:val="21"/>
    </w:rPr>
  </w:style>
  <w:style w:type="character" w:customStyle="1" w:styleId="68">
    <w:name w:val="标题 3 字符"/>
    <w:link w:val="4"/>
    <w:qFormat/>
    <w:uiPriority w:val="0"/>
    <w:rPr>
      <w:rFonts w:ascii="Arial" w:hAnsi="Arial" w:eastAsia="黑体" w:cs="Times New Roman"/>
      <w:b/>
      <w:bCs/>
      <w:sz w:val="30"/>
      <w:szCs w:val="32"/>
    </w:rPr>
  </w:style>
  <w:style w:type="character" w:customStyle="1" w:styleId="69">
    <w:name w:val="正文文本缩进 字符"/>
    <w:link w:val="16"/>
    <w:qFormat/>
    <w:uiPriority w:val="99"/>
    <w:rPr>
      <w:rFonts w:ascii="Arial" w:hAnsi="Arial" w:eastAsia="黑体" w:cs="Times New Roman"/>
      <w:szCs w:val="24"/>
    </w:rPr>
  </w:style>
  <w:style w:type="character" w:customStyle="1" w:styleId="70">
    <w:name w:val="正文首缩两字 Char Char"/>
    <w:link w:val="48"/>
    <w:qFormat/>
    <w:uiPriority w:val="0"/>
    <w:rPr>
      <w:rFonts w:ascii="Verdana" w:hAnsi="Verdana"/>
      <w:sz w:val="24"/>
      <w:szCs w:val="24"/>
    </w:rPr>
  </w:style>
  <w:style w:type="character" w:customStyle="1" w:styleId="71">
    <w:name w:val="正文段 Char"/>
    <w:link w:val="54"/>
    <w:qFormat/>
    <w:uiPriority w:val="0"/>
    <w:rPr>
      <w:rFonts w:ascii="宋体" w:hAnsi="Times New Roman" w:eastAsia="宋体" w:cs="Times New Roman"/>
      <w:kern w:val="0"/>
      <w:sz w:val="24"/>
      <w:szCs w:val="20"/>
    </w:rPr>
  </w:style>
  <w:style w:type="character" w:customStyle="1" w:styleId="72">
    <w:name w:val="列出段落 Char"/>
    <w:link w:val="47"/>
    <w:qFormat/>
    <w:uiPriority w:val="34"/>
  </w:style>
  <w:style w:type="character" w:customStyle="1" w:styleId="73">
    <w:name w:val="正文文本缩进 2 字符"/>
    <w:basedOn w:val="40"/>
    <w:link w:val="22"/>
    <w:qFormat/>
    <w:uiPriority w:val="0"/>
    <w:rPr>
      <w:rFonts w:ascii="Calibri" w:hAnsi="Calibri" w:cs="黑体"/>
      <w:kern w:val="2"/>
      <w:sz w:val="21"/>
      <w:szCs w:val="22"/>
    </w:rPr>
  </w:style>
  <w:style w:type="paragraph" w:customStyle="1" w:styleId="74">
    <w:name w:val="p0"/>
    <w:basedOn w:val="1"/>
    <w:qFormat/>
    <w:uiPriority w:val="0"/>
    <w:pPr>
      <w:widowControl/>
    </w:pPr>
    <w:rPr>
      <w:rFonts w:ascii="Times New Roman" w:hAnsi="Times New Roman" w:cs="Times New Roman"/>
      <w:kern w:val="0"/>
      <w:sz w:val="28"/>
      <w:szCs w:val="28"/>
    </w:rPr>
  </w:style>
  <w:style w:type="table" w:customStyle="1" w:styleId="75">
    <w:name w:val="TableGrid"/>
    <w:qFormat/>
    <w:uiPriority w:val="0"/>
    <w:rPr>
      <w:rFonts w:asciiTheme="minorHAnsi" w:hAnsiTheme="minorHAnsi" w:eastAsiaTheme="minorEastAsia" w:cstheme="minorBidi"/>
      <w:kern w:val="2"/>
      <w:sz w:val="21"/>
      <w:szCs w:val="22"/>
    </w:rPr>
    <w:tblPr>
      <w:tblCellMar>
        <w:top w:w="0" w:type="dxa"/>
        <w:left w:w="0" w:type="dxa"/>
        <w:bottom w:w="0" w:type="dxa"/>
        <w:right w:w="0" w:type="dxa"/>
      </w:tblCellMar>
    </w:tblPr>
  </w:style>
  <w:style w:type="paragraph" w:customStyle="1" w:styleId="76">
    <w:name w:val="表格文本"/>
    <w:basedOn w:val="1"/>
    <w:link w:val="77"/>
    <w:qFormat/>
    <w:uiPriority w:val="0"/>
    <w:pPr>
      <w:jc w:val="left"/>
    </w:pPr>
    <w:rPr>
      <w:rFonts w:ascii="Times New Roman" w:hAnsi="Times New Roman" w:cs="Times New Roman"/>
      <w:szCs w:val="24"/>
    </w:rPr>
  </w:style>
  <w:style w:type="character" w:customStyle="1" w:styleId="77">
    <w:name w:val="表格文本 字符"/>
    <w:basedOn w:val="40"/>
    <w:link w:val="76"/>
    <w:qFormat/>
    <w:uiPriority w:val="0"/>
    <w:rPr>
      <w:kern w:val="2"/>
      <w:sz w:val="21"/>
      <w:szCs w:val="24"/>
    </w:rPr>
  </w:style>
  <w:style w:type="paragraph" w:customStyle="1" w:styleId="78">
    <w:name w:val="yc正文"/>
    <w:basedOn w:val="1"/>
    <w:link w:val="79"/>
    <w:qFormat/>
    <w:uiPriority w:val="0"/>
    <w:pPr>
      <w:widowControl/>
      <w:spacing w:line="360" w:lineRule="auto"/>
      <w:ind w:firstLine="480" w:firstLineChars="200"/>
    </w:pPr>
    <w:rPr>
      <w:rFonts w:ascii="宋体" w:hAnsi="宋体" w:cs="Times New Roman"/>
      <w:kern w:val="0"/>
      <w:sz w:val="24"/>
      <w:szCs w:val="20"/>
    </w:rPr>
  </w:style>
  <w:style w:type="character" w:customStyle="1" w:styleId="79">
    <w:name w:val="yc正文 Char"/>
    <w:link w:val="78"/>
    <w:qFormat/>
    <w:uiPriority w:val="0"/>
    <w:rPr>
      <w:rFonts w:ascii="宋体" w:hAnsi="宋体"/>
      <w:sz w:val="24"/>
    </w:rPr>
  </w:style>
  <w:style w:type="paragraph" w:styleId="80">
    <w:name w:val="List Paragraph"/>
    <w:basedOn w:val="1"/>
    <w:qFormat/>
    <w:uiPriority w:val="99"/>
    <w:pPr>
      <w:ind w:firstLine="420" w:firstLineChars="200"/>
    </w:pPr>
  </w:style>
  <w:style w:type="paragraph" w:customStyle="1" w:styleId="81">
    <w:name w:val="正文1"/>
    <w:basedOn w:val="1"/>
    <w:link w:val="82"/>
    <w:qFormat/>
    <w:uiPriority w:val="99"/>
    <w:pPr>
      <w:widowControl/>
      <w:topLinePunct/>
      <w:spacing w:beforeLines="50" w:afterLines="50" w:line="300" w:lineRule="auto"/>
      <w:ind w:left="420"/>
    </w:pPr>
    <w:rPr>
      <w:rFonts w:ascii="Times New Roman" w:hAnsi="Times New Roman" w:cs="Times New Roman"/>
      <w:szCs w:val="24"/>
    </w:rPr>
  </w:style>
  <w:style w:type="character" w:customStyle="1" w:styleId="82">
    <w:name w:val="正文1 Char"/>
    <w:link w:val="81"/>
    <w:qFormat/>
    <w:locked/>
    <w:uiPriority w:val="99"/>
    <w:rPr>
      <w:kern w:val="2"/>
      <w:sz w:val="21"/>
      <w:szCs w:val="24"/>
    </w:rPr>
  </w:style>
  <w:style w:type="character" w:customStyle="1" w:styleId="83">
    <w:name w:val="批注文字 字符"/>
    <w:basedOn w:val="40"/>
    <w:link w:val="14"/>
    <w:qFormat/>
    <w:uiPriority w:val="99"/>
    <w:rPr>
      <w:kern w:val="2"/>
      <w:sz w:val="21"/>
    </w:rPr>
  </w:style>
  <w:style w:type="character" w:customStyle="1" w:styleId="84">
    <w:name w:val="批注主题 字符"/>
    <w:basedOn w:val="83"/>
    <w:link w:val="32"/>
    <w:semiHidden/>
    <w:qFormat/>
    <w:uiPriority w:val="0"/>
    <w:rPr>
      <w:b/>
      <w:bCs/>
      <w:kern w:val="2"/>
      <w:sz w:val="21"/>
    </w:rPr>
  </w:style>
  <w:style w:type="paragraph" w:customStyle="1" w:styleId="85">
    <w:name w:val="TOC 标题2"/>
    <w:basedOn w:val="2"/>
    <w:next w:val="1"/>
    <w:qFormat/>
    <w:uiPriority w:val="39"/>
    <w:pPr>
      <w:widowControl/>
      <w:spacing w:before="480" w:after="0" w:line="276" w:lineRule="auto"/>
      <w:jc w:val="left"/>
      <w:outlineLvl w:val="9"/>
    </w:pPr>
    <w:rPr>
      <w:rFonts w:ascii="Cambria" w:hAnsi="Cambria" w:cs="Times New Roman"/>
      <w:color w:val="365F91"/>
      <w:kern w:val="0"/>
      <w:sz w:val="28"/>
      <w:szCs w:val="28"/>
    </w:rPr>
  </w:style>
  <w:style w:type="paragraph" w:customStyle="1" w:styleId="86">
    <w:name w:val="修订1"/>
    <w:hidden/>
    <w:semiHidden/>
    <w:qFormat/>
    <w:uiPriority w:val="99"/>
    <w:rPr>
      <w:rFonts w:ascii="Times New Roman" w:hAnsi="Times New Roman" w:eastAsia="宋体" w:cs="Times New Roman"/>
      <w:kern w:val="2"/>
      <w:sz w:val="21"/>
      <w:lang w:val="en-US" w:eastAsia="zh-CN" w:bidi="ar-SA"/>
    </w:rPr>
  </w:style>
  <w:style w:type="character" w:customStyle="1" w:styleId="87">
    <w:name w:val="正文缩进 字符"/>
    <w:link w:val="12"/>
    <w:qFormat/>
    <w:uiPriority w:val="0"/>
    <w:rPr>
      <w:kern w:val="2"/>
      <w:sz w:val="21"/>
      <w:szCs w:val="24"/>
    </w:rPr>
  </w:style>
  <w:style w:type="paragraph" w:customStyle="1" w:styleId="88">
    <w:name w:val="Style 四号 Before:  2.8 pt After:  5.65 pt"/>
    <w:basedOn w:val="1"/>
    <w:qFormat/>
    <w:uiPriority w:val="0"/>
    <w:pPr>
      <w:spacing w:before="56" w:after="113"/>
    </w:pPr>
    <w:rPr>
      <w:rFonts w:ascii="Times New Roman" w:hAnsi="Times New Roman" w:cs="宋体"/>
      <w:sz w:val="28"/>
      <w:szCs w:val="20"/>
    </w:rPr>
  </w:style>
  <w:style w:type="character" w:customStyle="1" w:styleId="89">
    <w:name w:val="纯文本 字符"/>
    <w:basedOn w:val="40"/>
    <w:link w:val="19"/>
    <w:qFormat/>
    <w:uiPriority w:val="0"/>
    <w:rPr>
      <w:rFonts w:ascii="宋体" w:hAnsi="Courier New"/>
      <w:kern w:val="2"/>
      <w:sz w:val="21"/>
    </w:rPr>
  </w:style>
  <w:style w:type="character" w:customStyle="1" w:styleId="90">
    <w:name w:val="文档正文 Char Char"/>
    <w:link w:val="49"/>
    <w:qFormat/>
    <w:uiPriority w:val="0"/>
    <w:rPr>
      <w:rFonts w:ascii="长城仿宋" w:eastAsia="长城仿宋"/>
      <w:sz w:val="28"/>
    </w:rPr>
  </w:style>
  <w:style w:type="paragraph" w:customStyle="1" w:styleId="91">
    <w:name w:val="列出段落2"/>
    <w:basedOn w:val="1"/>
    <w:qFormat/>
    <w:uiPriority w:val="34"/>
    <w:pPr>
      <w:ind w:firstLine="420" w:firstLineChars="200"/>
    </w:pPr>
    <w:rPr>
      <w:rFonts w:cs="Times New Roman"/>
    </w:rPr>
  </w:style>
  <w:style w:type="paragraph" w:customStyle="1" w:styleId="92">
    <w:name w:val="DeleteThisCommentary"/>
    <w:basedOn w:val="1"/>
    <w:next w:val="15"/>
    <w:qFormat/>
    <w:uiPriority w:val="0"/>
    <w:pPr>
      <w:tabs>
        <w:tab w:val="left" w:pos="7235"/>
      </w:tabs>
      <w:spacing w:after="120" w:line="360" w:lineRule="auto"/>
      <w:ind w:firstLine="420" w:firstLineChars="200"/>
    </w:pPr>
    <w:rPr>
      <w:rFonts w:ascii="Times New Roman" w:hAnsi="Times New Roman" w:cs="Times New Roman"/>
      <w:kern w:val="0"/>
      <w:szCs w:val="21"/>
    </w:rPr>
  </w:style>
  <w:style w:type="character" w:customStyle="1" w:styleId="93">
    <w:name w:val="正文文本 字符"/>
    <w:basedOn w:val="40"/>
    <w:link w:val="15"/>
    <w:qFormat/>
    <w:uiPriority w:val="0"/>
    <w:rPr>
      <w:kern w:val="2"/>
      <w:sz w:val="21"/>
    </w:rPr>
  </w:style>
  <w:style w:type="character" w:customStyle="1" w:styleId="94">
    <w:name w:val="日期 字符"/>
    <w:basedOn w:val="40"/>
    <w:link w:val="21"/>
    <w:semiHidden/>
    <w:qFormat/>
    <w:uiPriority w:val="99"/>
    <w:rPr>
      <w:kern w:val="2"/>
      <w:sz w:val="21"/>
    </w:rPr>
  </w:style>
  <w:style w:type="paragraph" w:customStyle="1" w:styleId="95">
    <w:name w:val="Heading Right"/>
    <w:basedOn w:val="1"/>
    <w:qFormat/>
    <w:uiPriority w:val="0"/>
    <w:pPr>
      <w:widowControl/>
      <w:topLinePunct/>
      <w:adjustRightInd w:val="0"/>
      <w:snapToGrid w:val="0"/>
      <w:spacing w:line="240" w:lineRule="atLeast"/>
      <w:jc w:val="right"/>
    </w:pPr>
    <w:rPr>
      <w:rFonts w:ascii="Times New Roman" w:hAnsi="Times New Roman" w:cs="Arial"/>
      <w:sz w:val="20"/>
      <w:szCs w:val="20"/>
    </w:rPr>
  </w:style>
  <w:style w:type="paragraph" w:customStyle="1" w:styleId="96">
    <w:name w:val="封面表格文本"/>
    <w:basedOn w:val="1"/>
    <w:qFormat/>
    <w:uiPriority w:val="0"/>
    <w:pPr>
      <w:autoSpaceDE w:val="0"/>
      <w:autoSpaceDN w:val="0"/>
      <w:adjustRightInd w:val="0"/>
      <w:jc w:val="center"/>
    </w:pPr>
    <w:rPr>
      <w:rFonts w:ascii="Arial" w:hAnsi="Arial" w:cs="Times New Roman"/>
      <w:kern w:val="0"/>
      <w:szCs w:val="21"/>
    </w:rPr>
  </w:style>
  <w:style w:type="paragraph" w:customStyle="1" w:styleId="97">
    <w:name w:val="普通正文"/>
    <w:basedOn w:val="1"/>
    <w:qFormat/>
    <w:uiPriority w:val="0"/>
    <w:pPr>
      <w:widowControl/>
      <w:spacing w:line="360" w:lineRule="atLeast"/>
      <w:ind w:firstLine="425" w:firstLineChars="200"/>
    </w:pPr>
    <w:rPr>
      <w:rFonts w:ascii="Times New Roman" w:hAnsi="Times New Roman" w:cs="Times New Roman"/>
      <w:kern w:val="21"/>
      <w:szCs w:val="20"/>
    </w:rPr>
  </w:style>
  <w:style w:type="paragraph" w:customStyle="1" w:styleId="98">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99">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00">
    <w:name w:val="默认段落字体 Para Char Char Char Char Char Char Char Char Char3 Char Char Char Char"/>
    <w:basedOn w:val="13"/>
    <w:qFormat/>
    <w:uiPriority w:val="0"/>
    <w:pPr>
      <w:shd w:val="clear" w:color="auto" w:fill="000080"/>
      <w:adjustRightInd w:val="0"/>
      <w:spacing w:line="436" w:lineRule="exact"/>
      <w:ind w:left="357"/>
      <w:jc w:val="left"/>
      <w:outlineLvl w:val="3"/>
    </w:pPr>
    <w:rPr>
      <w:rFonts w:ascii="Arial" w:hAnsi="Arial" w:eastAsia="黑体" w:cs="Times New Roman"/>
      <w:snapToGrid w:val="0"/>
      <w:kern w:val="0"/>
      <w:sz w:val="21"/>
      <w:szCs w:val="20"/>
    </w:rPr>
  </w:style>
  <w:style w:type="paragraph" w:customStyle="1" w:styleId="101">
    <w:name w:val="彩色列表 - 强调文字颜色 11"/>
    <w:basedOn w:val="1"/>
    <w:qFormat/>
    <w:uiPriority w:val="34"/>
    <w:pPr>
      <w:ind w:firstLine="420" w:firstLineChars="200"/>
    </w:pPr>
    <w:rPr>
      <w:rFonts w:cs="Times New Roman"/>
    </w:rPr>
  </w:style>
  <w:style w:type="paragraph" w:customStyle="1" w:styleId="102">
    <w:name w:val="纯文本2"/>
    <w:basedOn w:val="1"/>
    <w:qFormat/>
    <w:uiPriority w:val="0"/>
    <w:pPr>
      <w:spacing w:line="360" w:lineRule="auto"/>
    </w:pPr>
    <w:rPr>
      <w:rFonts w:ascii="宋体" w:hAnsi="Courier New" w:cs="Times New Roman"/>
      <w:kern w:val="0"/>
      <w:sz w:val="20"/>
      <w:szCs w:val="20"/>
    </w:rPr>
  </w:style>
  <w:style w:type="character" w:styleId="103">
    <w:name w:val="Placeholder Text"/>
    <w:semiHidden/>
    <w:qFormat/>
    <w:uiPriority w:val="99"/>
    <w:rPr>
      <w:color w:val="808080"/>
    </w:rPr>
  </w:style>
  <w:style w:type="paragraph" w:customStyle="1" w:styleId="104">
    <w:name w:val="纯文本1"/>
    <w:basedOn w:val="1"/>
    <w:qFormat/>
    <w:uiPriority w:val="0"/>
    <w:pPr>
      <w:spacing w:line="360" w:lineRule="auto"/>
    </w:pPr>
    <w:rPr>
      <w:rFonts w:ascii="宋体" w:hAnsi="Courier New" w:cs="Times New Roman"/>
      <w:kern w:val="0"/>
      <w:sz w:val="20"/>
      <w:szCs w:val="20"/>
    </w:rPr>
  </w:style>
  <w:style w:type="paragraph" w:customStyle="1" w:styleId="105">
    <w:name w:val="_Style 98"/>
    <w:qFormat/>
    <w:uiPriority w:val="61"/>
    <w:rPr>
      <w:rFonts w:ascii="Calibri" w:hAnsi="Calibri" w:eastAsia="宋体" w:cs="Times New Roman"/>
      <w:lang w:val="en-US" w:eastAsia="zh-CN" w:bidi="ar-SA"/>
    </w:rPr>
  </w:style>
  <w:style w:type="paragraph" w:customStyle="1" w:styleId="106">
    <w:name w:val="Char Char Char1 Char"/>
    <w:basedOn w:val="1"/>
    <w:qFormat/>
    <w:uiPriority w:val="0"/>
    <w:pPr>
      <w:widowControl/>
      <w:spacing w:after="160" w:line="240" w:lineRule="exact"/>
      <w:jc w:val="left"/>
    </w:pPr>
    <w:rPr>
      <w:rFonts w:ascii="Verdana" w:hAnsi="Verdana" w:cs="Times New Roman"/>
      <w:kern w:val="0"/>
      <w:sz w:val="20"/>
      <w:szCs w:val="20"/>
      <w:lang w:eastAsia="en-US"/>
    </w:rPr>
  </w:style>
  <w:style w:type="paragraph" w:customStyle="1" w:styleId="107">
    <w:name w:val="QB正文"/>
    <w:basedOn w:val="1"/>
    <w:link w:val="108"/>
    <w:qFormat/>
    <w:uiPriority w:val="0"/>
    <w:pPr>
      <w:widowControl/>
      <w:autoSpaceDE w:val="0"/>
      <w:autoSpaceDN w:val="0"/>
      <w:spacing w:line="360" w:lineRule="auto"/>
      <w:ind w:firstLine="420" w:firstLineChars="200"/>
    </w:pPr>
    <w:rPr>
      <w:rFonts w:ascii="宋体" w:hAnsi="Times New Roman" w:cs="Times New Roman"/>
      <w:kern w:val="0"/>
      <w:szCs w:val="20"/>
    </w:rPr>
  </w:style>
  <w:style w:type="character" w:customStyle="1" w:styleId="108">
    <w:name w:val="QB正文 Char"/>
    <w:link w:val="107"/>
    <w:qFormat/>
    <w:uiPriority w:val="0"/>
    <w:rPr>
      <w:rFonts w:ascii="宋体"/>
      <w:sz w:val="21"/>
    </w:rPr>
  </w:style>
  <w:style w:type="paragraph" w:customStyle="1" w:styleId="109">
    <w:name w:val="段"/>
    <w:link w:val="11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10">
    <w:name w:val="段 Char"/>
    <w:link w:val="109"/>
    <w:qFormat/>
    <w:uiPriority w:val="0"/>
    <w:rPr>
      <w:rFonts w:ascii="宋体"/>
      <w:sz w:val="21"/>
    </w:rPr>
  </w:style>
  <w:style w:type="character" w:customStyle="1" w:styleId="111">
    <w:name w:val="apple-converted-space"/>
    <w:basedOn w:val="40"/>
    <w:qFormat/>
    <w:uiPriority w:val="0"/>
  </w:style>
  <w:style w:type="paragraph" w:customStyle="1" w:styleId="112">
    <w:name w:val="样式 宋体 四号 自定义颜(RGB(111)) 左"/>
    <w:basedOn w:val="1"/>
    <w:qFormat/>
    <w:uiPriority w:val="0"/>
    <w:pPr>
      <w:jc w:val="left"/>
    </w:pPr>
    <w:rPr>
      <w:rFonts w:ascii="宋体" w:hAnsi="Times New Roman" w:cs="宋体"/>
      <w:color w:val="010101"/>
      <w:kern w:val="0"/>
      <w:sz w:val="28"/>
      <w:szCs w:val="20"/>
    </w:rPr>
  </w:style>
  <w:style w:type="character" w:customStyle="1" w:styleId="113">
    <w:name w:val="ht09151"/>
    <w:basedOn w:val="40"/>
    <w:qFormat/>
    <w:uiPriority w:val="0"/>
    <w:rPr>
      <w:rFonts w:hint="eastAsia" w:ascii="宋体" w:hAnsi="宋体" w:eastAsia="宋体"/>
      <w:sz w:val="18"/>
      <w:szCs w:val="18"/>
    </w:rPr>
  </w:style>
  <w:style w:type="paragraph" w:customStyle="1" w:styleId="114">
    <w:name w:val="样式2"/>
    <w:basedOn w:val="5"/>
    <w:link w:val="115"/>
    <w:qFormat/>
    <w:uiPriority w:val="0"/>
    <w:pPr>
      <w:keepNext w:val="0"/>
      <w:keepLines w:val="0"/>
      <w:spacing w:before="0" w:after="0" w:line="360" w:lineRule="auto"/>
      <w:jc w:val="left"/>
      <w:outlineLvl w:val="1"/>
    </w:pPr>
    <w:rPr>
      <w:rFonts w:ascii="宋体" w:hAnsi="宋体" w:eastAsia="宋体"/>
      <w:bCs w:val="0"/>
      <w:color w:val="000000"/>
      <w:sz w:val="24"/>
      <w:szCs w:val="24"/>
      <w:lang w:val="zh-CN"/>
    </w:rPr>
  </w:style>
  <w:style w:type="character" w:customStyle="1" w:styleId="115">
    <w:name w:val="样式2 Char"/>
    <w:link w:val="114"/>
    <w:qFormat/>
    <w:uiPriority w:val="0"/>
    <w:rPr>
      <w:rFonts w:ascii="宋体" w:hAnsi="宋体"/>
      <w:b/>
      <w:color w:val="000000"/>
      <w:kern w:val="2"/>
      <w:sz w:val="24"/>
      <w:szCs w:val="24"/>
      <w:lang w:val="zh-CN" w:eastAsia="zh-CN"/>
    </w:rPr>
  </w:style>
  <w:style w:type="paragraph" w:customStyle="1" w:styleId="116">
    <w:name w:val="五号正文（标准）"/>
    <w:basedOn w:val="1"/>
    <w:qFormat/>
    <w:uiPriority w:val="0"/>
    <w:pPr>
      <w:spacing w:line="360" w:lineRule="auto"/>
    </w:pPr>
    <w:rPr>
      <w:rFonts w:ascii="宋体" w:hAnsi="宋体" w:cs="Times New Roman"/>
      <w:b/>
      <w:szCs w:val="21"/>
    </w:rPr>
  </w:style>
  <w:style w:type="paragraph" w:customStyle="1" w:styleId="117">
    <w:name w:val="_Style 14"/>
    <w:basedOn w:val="1"/>
    <w:qFormat/>
    <w:uiPriority w:val="0"/>
    <w:pPr>
      <w:widowControl/>
      <w:spacing w:after="160" w:line="240" w:lineRule="exact"/>
      <w:jc w:val="left"/>
    </w:pPr>
    <w:rPr>
      <w:rFonts w:ascii="Times New Roman" w:hAnsi="Times New Roman" w:cs="Times New Roman"/>
      <w:szCs w:val="24"/>
    </w:rPr>
  </w:style>
  <w:style w:type="paragraph" w:customStyle="1" w:styleId="118">
    <w:name w:val="Table Heading"/>
    <w:basedOn w:val="1"/>
    <w:qFormat/>
    <w:uiPriority w:val="0"/>
    <w:pPr>
      <w:keepNext/>
      <w:topLinePunct/>
      <w:adjustRightInd w:val="0"/>
      <w:snapToGrid w:val="0"/>
      <w:spacing w:before="80" w:after="80" w:line="240" w:lineRule="atLeast"/>
      <w:jc w:val="left"/>
    </w:pPr>
    <w:rPr>
      <w:rFonts w:ascii="Book Antiqua" w:hAnsi="Book Antiqua" w:eastAsia="黑体" w:cs="Book Antiqua"/>
      <w:bCs/>
      <w:snapToGrid w:val="0"/>
      <w:kern w:val="0"/>
      <w:szCs w:val="21"/>
    </w:rPr>
  </w:style>
  <w:style w:type="paragraph" w:customStyle="1" w:styleId="119">
    <w:name w:val="Table Text"/>
    <w:basedOn w:val="1"/>
    <w:link w:val="120"/>
    <w:qFormat/>
    <w:uiPriority w:val="0"/>
    <w:pPr>
      <w:topLinePunct/>
      <w:adjustRightInd w:val="0"/>
      <w:snapToGrid w:val="0"/>
      <w:spacing w:before="80" w:after="80" w:line="240" w:lineRule="atLeast"/>
      <w:jc w:val="left"/>
    </w:pPr>
    <w:rPr>
      <w:rFonts w:ascii="Times New Roman" w:hAnsi="Times New Roman" w:cs="Arial"/>
      <w:snapToGrid w:val="0"/>
      <w:kern w:val="0"/>
      <w:szCs w:val="21"/>
    </w:rPr>
  </w:style>
  <w:style w:type="character" w:customStyle="1" w:styleId="120">
    <w:name w:val="Table Text Char"/>
    <w:basedOn w:val="40"/>
    <w:link w:val="119"/>
    <w:qFormat/>
    <w:uiPriority w:val="0"/>
    <w:rPr>
      <w:rFonts w:cs="Arial"/>
      <w:snapToGrid w:val="0"/>
      <w:sz w:val="21"/>
      <w:szCs w:val="21"/>
    </w:rPr>
  </w:style>
  <w:style w:type="paragraph" w:styleId="121">
    <w:name w:val="No Spacing"/>
    <w:link w:val="122"/>
    <w:qFormat/>
    <w:uiPriority w:val="1"/>
    <w:rPr>
      <w:rFonts w:asciiTheme="minorHAnsi" w:hAnsiTheme="minorHAnsi" w:eastAsiaTheme="minorEastAsia" w:cstheme="minorBidi"/>
      <w:sz w:val="22"/>
      <w:szCs w:val="22"/>
      <w:lang w:val="en-US" w:eastAsia="zh-CN" w:bidi="ar-SA"/>
    </w:rPr>
  </w:style>
  <w:style w:type="character" w:customStyle="1" w:styleId="122">
    <w:name w:val="无间隔 字符"/>
    <w:basedOn w:val="40"/>
    <w:link w:val="121"/>
    <w:qFormat/>
    <w:uiPriority w:val="1"/>
    <w:rPr>
      <w:rFonts w:asciiTheme="minorHAnsi" w:hAnsiTheme="minorHAnsi" w:eastAsiaTheme="minorEastAsia" w:cstheme="minorBidi"/>
      <w:sz w:val="22"/>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1142</Words>
  <Characters>1235</Characters>
  <Lines>8</Lines>
  <Paragraphs>2</Paragraphs>
  <TotalTime>61</TotalTime>
  <ScaleCrop>false</ScaleCrop>
  <LinksUpToDate>false</LinksUpToDate>
  <CharactersWithSpaces>1240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2023-04-24T11:07:00Z</dcterms:created>
  <dc:creator>chen</dc:creator>
  <cp:lastModifiedBy>大河马</cp:lastModifiedBy>
  <cp:lastPrinted>2017-05-11T13:56:00Z</cp:lastPrinted>
  <dcterms:modified xsi:type="dcterms:W3CDTF">2025-08-22T01:04:25Z</dcterms:modified>
  <dc:subject>设计方案</dc:subject>
  <dc:title>乐山市人民医院新院区容灾中心机房建设项目</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BBCFCA5A5B52407C994E975DD044F125_13</vt:lpwstr>
  </property>
  <property fmtid="{D5CDD505-2E9C-101B-9397-08002B2CF9AE}" pid="4" name="KSOTemplateDocerSaveRecord">
    <vt:lpwstr>eyJoZGlkIjoiNDkwYWZhYjRmNWUyNzM1NzA0YWI2NDFjZDZkODlmMGQiLCJ1c2VySWQiOiIzODk1OTQzMDIifQ==</vt:lpwstr>
  </property>
</Properties>
</file>